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DBCF4" w14:textId="77777777" w:rsidR="00E23D1F" w:rsidRPr="00A02E97" w:rsidRDefault="00097986" w:rsidP="00E23D1F">
      <w:pPr>
        <w:spacing w:after="0" w:line="360" w:lineRule="auto"/>
        <w:ind w:firstLine="144"/>
        <w:jc w:val="both"/>
        <w:rPr>
          <w:color w:val="000000"/>
          <w:lang w:val=""/>
        </w:rPr>
      </w:pPr>
      <w:r w:rsidRPr="00A02E97">
        <w:rPr>
          <w:color w:val="000000"/>
          <w:lang w:val=""/>
        </w:rPr>
        <w:t>УНИВЕРЗИТЕТ У БЕОГРАДУ</w:t>
      </w:r>
    </w:p>
    <w:p w14:paraId="7F16C3F7" w14:textId="77777777" w:rsidR="00E23D1F" w:rsidRPr="00A02E97" w:rsidRDefault="00097986" w:rsidP="00E23D1F">
      <w:pPr>
        <w:spacing w:after="0" w:line="360" w:lineRule="auto"/>
        <w:ind w:firstLine="144"/>
        <w:jc w:val="both"/>
        <w:rPr>
          <w:color w:val="000000"/>
          <w:lang w:val=""/>
        </w:rPr>
      </w:pPr>
      <w:r w:rsidRPr="00A02E97">
        <w:rPr>
          <w:color w:val="000000"/>
          <w:lang w:val=""/>
        </w:rPr>
        <w:t>ФИЛОЗОФСКИ ФАКУЛТЕТ</w:t>
      </w:r>
    </w:p>
    <w:p w14:paraId="43423489" w14:textId="4E0AC583" w:rsidR="00A02E97" w:rsidRPr="00A02E97" w:rsidRDefault="00097986" w:rsidP="0007664A">
      <w:pPr>
        <w:spacing w:after="0" w:line="360" w:lineRule="auto"/>
        <w:ind w:firstLine="144"/>
        <w:jc w:val="both"/>
        <w:rPr>
          <w:color w:val="000000"/>
          <w:lang w:val=""/>
        </w:rPr>
      </w:pPr>
      <w:r w:rsidRPr="00A02E97">
        <w:rPr>
          <w:color w:val="000000"/>
          <w:lang w:val=""/>
        </w:rPr>
        <w:t>ИЗБОРНОМ ВЕЋУ</w:t>
      </w:r>
    </w:p>
    <w:p w14:paraId="5DE64409" w14:textId="77777777" w:rsidR="006E61B0" w:rsidRPr="00A02E97" w:rsidRDefault="006E61B0" w:rsidP="00E23D1F">
      <w:pPr>
        <w:spacing w:after="0" w:line="360" w:lineRule="auto"/>
        <w:ind w:firstLine="720"/>
        <w:jc w:val="both"/>
        <w:rPr>
          <w:color w:val="000000"/>
          <w:lang w:val=""/>
        </w:rPr>
      </w:pPr>
    </w:p>
    <w:p w14:paraId="65CCE60F" w14:textId="29BA0501" w:rsidR="00ED3909" w:rsidRDefault="00097986" w:rsidP="00E23D1F">
      <w:pPr>
        <w:spacing w:after="0" w:line="360" w:lineRule="auto"/>
        <w:ind w:firstLine="720"/>
        <w:jc w:val="both"/>
        <w:rPr>
          <w:bCs/>
          <w:color w:val="000000"/>
          <w:lang w:val="sr-Cyrl-RS"/>
        </w:rPr>
      </w:pPr>
      <w:r w:rsidRPr="00A02E97">
        <w:rPr>
          <w:color w:val="000000"/>
          <w:lang w:val=""/>
        </w:rPr>
        <w:t xml:space="preserve">Одлуком Изборног већа Филозофског факултета у Београду </w:t>
      </w:r>
      <w:r w:rsidR="00C265F5">
        <w:rPr>
          <w:color w:val="000000"/>
          <w:lang w:val=""/>
        </w:rPr>
        <w:t xml:space="preserve">одржаног </w:t>
      </w:r>
      <w:r w:rsidR="00AD74F8">
        <w:rPr>
          <w:color w:val="000000"/>
          <w:lang w:val="sr-Latn-RS"/>
        </w:rPr>
        <w:t>18</w:t>
      </w:r>
      <w:r w:rsidR="00DE6FA0">
        <w:rPr>
          <w:color w:val="000000"/>
          <w:lang w:val=""/>
        </w:rPr>
        <w:t>.</w:t>
      </w:r>
      <w:r w:rsidR="007F122D">
        <w:rPr>
          <w:color w:val="000000"/>
          <w:lang w:val="sr-Cyrl-RS"/>
        </w:rPr>
        <w:t xml:space="preserve"> </w:t>
      </w:r>
      <w:r w:rsidR="00AD74F8">
        <w:rPr>
          <w:color w:val="000000"/>
          <w:lang w:val="sr-Cyrl-RS"/>
        </w:rPr>
        <w:t xml:space="preserve">децембра </w:t>
      </w:r>
      <w:r w:rsidR="00DE6FA0">
        <w:rPr>
          <w:color w:val="000000"/>
          <w:lang w:val=""/>
        </w:rPr>
        <w:t>202</w:t>
      </w:r>
      <w:r w:rsidR="00AD74F8">
        <w:rPr>
          <w:color w:val="000000"/>
          <w:lang w:val="sr-Latn-RS"/>
        </w:rPr>
        <w:t>5</w:t>
      </w:r>
      <w:r w:rsidR="00DE6FA0">
        <w:rPr>
          <w:color w:val="000000"/>
          <w:lang w:val=""/>
        </w:rPr>
        <w:t>.</w:t>
      </w:r>
      <w:r w:rsidR="00C265F5" w:rsidRPr="00197104">
        <w:rPr>
          <w:color w:val="000000"/>
          <w:lang w:val=""/>
        </w:rPr>
        <w:t xml:space="preserve"> </w:t>
      </w:r>
      <w:r w:rsidR="007F122D">
        <w:rPr>
          <w:color w:val="000000"/>
          <w:lang w:val="sr-Cyrl-RS"/>
        </w:rPr>
        <w:t>г</w:t>
      </w:r>
      <w:r w:rsidRPr="00197104">
        <w:rPr>
          <w:color w:val="000000"/>
          <w:lang w:val=""/>
        </w:rPr>
        <w:t>одине</w:t>
      </w:r>
      <w:r w:rsidR="007F122D">
        <w:rPr>
          <w:color w:val="000000"/>
          <w:lang w:val="sr-Cyrl-RS"/>
        </w:rPr>
        <w:t>,</w:t>
      </w:r>
      <w:r w:rsidRPr="00A02E97">
        <w:rPr>
          <w:color w:val="000000"/>
          <w:lang w:val=""/>
        </w:rPr>
        <w:t xml:space="preserve"> изабрани смо у Комисију за припрему реферата о кандидатима пријављеним на конкурс за избор у звање и радно место </w:t>
      </w:r>
      <w:r w:rsidR="00AD74F8">
        <w:rPr>
          <w:color w:val="000000"/>
          <w:lang w:val="sr-Cyrl-RS"/>
        </w:rPr>
        <w:t>ДОЦЕНТА</w:t>
      </w:r>
      <w:r w:rsidRPr="00A02E97">
        <w:rPr>
          <w:color w:val="000000"/>
          <w:lang w:val=""/>
        </w:rPr>
        <w:t xml:space="preserve"> за ужу научну област </w:t>
      </w:r>
      <w:r w:rsidR="00F139FC">
        <w:rPr>
          <w:bCs/>
          <w:color w:val="000000"/>
          <w:lang w:val="sr-Cyrl-RS"/>
        </w:rPr>
        <w:t xml:space="preserve">ЕТНОЛОГИЈА-АНТРОПОЛОГИЈА, тежиште истраживања </w:t>
      </w:r>
      <w:r w:rsidR="00AD74F8">
        <w:rPr>
          <w:lang w:val="sr-Cyrl-RS"/>
        </w:rPr>
        <w:t>н</w:t>
      </w:r>
      <w:r w:rsidR="00AD74F8" w:rsidRPr="00626302">
        <w:rPr>
          <w:lang w:val="sr-Cyrl-RS"/>
        </w:rPr>
        <w:t>ародн</w:t>
      </w:r>
      <w:r w:rsidR="00AD74F8">
        <w:rPr>
          <w:lang w:val="sr-Cyrl-RS"/>
        </w:rPr>
        <w:t>а</w:t>
      </w:r>
      <w:r w:rsidR="00AD74F8" w:rsidRPr="00626302">
        <w:rPr>
          <w:lang w:val="sr-Cyrl-RS"/>
        </w:rPr>
        <w:t xml:space="preserve"> религиј</w:t>
      </w:r>
      <w:r w:rsidR="00AD74F8">
        <w:rPr>
          <w:lang w:val="sr-Cyrl-RS"/>
        </w:rPr>
        <w:t>а</w:t>
      </w:r>
      <w:r w:rsidR="00AD74F8" w:rsidRPr="00626302">
        <w:rPr>
          <w:lang w:val="sr-Cyrl-RS"/>
        </w:rPr>
        <w:t xml:space="preserve"> Срба и антропологиј</w:t>
      </w:r>
      <w:r w:rsidR="00AD74F8">
        <w:rPr>
          <w:lang w:val="sr-Cyrl-RS"/>
        </w:rPr>
        <w:t>а</w:t>
      </w:r>
      <w:r w:rsidR="00AD74F8" w:rsidRPr="00626302">
        <w:rPr>
          <w:lang w:val="sr-Cyrl-RS"/>
        </w:rPr>
        <w:t xml:space="preserve"> времена</w:t>
      </w:r>
      <w:r w:rsidR="00F139FC">
        <w:rPr>
          <w:bCs/>
          <w:color w:val="000000"/>
          <w:lang w:val="sr-Cyrl-RS"/>
        </w:rPr>
        <w:t xml:space="preserve">, са </w:t>
      </w:r>
      <w:r w:rsidR="00AD74F8">
        <w:rPr>
          <w:bCs/>
          <w:color w:val="000000"/>
          <w:lang w:val="sr-Cyrl-RS"/>
        </w:rPr>
        <w:t>35</w:t>
      </w:r>
      <w:r w:rsidR="00F139FC">
        <w:rPr>
          <w:bCs/>
          <w:color w:val="000000"/>
          <w:lang w:val="sr-Cyrl-RS"/>
        </w:rPr>
        <w:t>% пуног радног времена, на одређено време у трајању од пет година.</w:t>
      </w:r>
    </w:p>
    <w:p w14:paraId="00A2B0A9" w14:textId="77777777" w:rsidR="005B1388" w:rsidRPr="00F139FC" w:rsidRDefault="005B1388" w:rsidP="00E23D1F">
      <w:pPr>
        <w:spacing w:after="0" w:line="360" w:lineRule="auto"/>
        <w:ind w:firstLine="720"/>
        <w:jc w:val="both"/>
        <w:rPr>
          <w:color w:val="000000"/>
          <w:highlight w:val="yellow"/>
          <w:lang w:val="sr-Cyrl-RS"/>
        </w:rPr>
      </w:pPr>
    </w:p>
    <w:p w14:paraId="7C5FE363" w14:textId="4F7C62A0" w:rsidR="00E23D1F" w:rsidRPr="00F139FC" w:rsidRDefault="00097986" w:rsidP="00E23D1F">
      <w:pPr>
        <w:spacing w:after="0" w:line="360" w:lineRule="auto"/>
        <w:ind w:firstLine="720"/>
        <w:jc w:val="both"/>
        <w:rPr>
          <w:color w:val="000000"/>
          <w:lang w:val="sr-Cyrl-RS"/>
        </w:rPr>
      </w:pPr>
      <w:r w:rsidRPr="00A02E97">
        <w:rPr>
          <w:color w:val="000000"/>
          <w:lang w:val=""/>
        </w:rPr>
        <w:t>На конкурс објављен у листу „Послови“</w:t>
      </w:r>
      <w:r w:rsidR="007F122D">
        <w:rPr>
          <w:color w:val="000000"/>
          <w:lang w:val="sr-Cyrl-RS"/>
        </w:rPr>
        <w:t>,</w:t>
      </w:r>
      <w:r w:rsidRPr="00A02E97">
        <w:rPr>
          <w:color w:val="000000"/>
          <w:lang w:val=""/>
        </w:rPr>
        <w:t xml:space="preserve"> </w:t>
      </w:r>
      <w:r w:rsidR="00AD74F8">
        <w:rPr>
          <w:color w:val="000000"/>
          <w:lang w:val="sr-Cyrl-RS"/>
        </w:rPr>
        <w:t>6</w:t>
      </w:r>
      <w:r w:rsidR="00F139FC">
        <w:rPr>
          <w:color w:val="000000"/>
          <w:lang w:val="sr-Cyrl-RS"/>
        </w:rPr>
        <w:t>.</w:t>
      </w:r>
      <w:r w:rsidR="007F122D">
        <w:rPr>
          <w:color w:val="000000"/>
          <w:lang w:val="sr-Cyrl-RS"/>
        </w:rPr>
        <w:t xml:space="preserve"> </w:t>
      </w:r>
      <w:r w:rsidR="00AD74F8">
        <w:rPr>
          <w:color w:val="000000"/>
          <w:lang w:val="sr-Cyrl-RS"/>
        </w:rPr>
        <w:t>августа</w:t>
      </w:r>
      <w:r w:rsidR="007F122D">
        <w:rPr>
          <w:color w:val="000000"/>
          <w:lang w:val="sr-Cyrl-RS"/>
        </w:rPr>
        <w:t xml:space="preserve"> </w:t>
      </w:r>
      <w:r w:rsidR="00F139FC">
        <w:rPr>
          <w:color w:val="000000"/>
          <w:lang w:val="sr-Cyrl-RS"/>
        </w:rPr>
        <w:t>202</w:t>
      </w:r>
      <w:r w:rsidR="00AD74F8">
        <w:rPr>
          <w:color w:val="000000"/>
          <w:lang w:val="sr-Cyrl-RS"/>
        </w:rPr>
        <w:t>5</w:t>
      </w:r>
      <w:r w:rsidRPr="00A02E97">
        <w:rPr>
          <w:color w:val="000000"/>
          <w:lang w:val=""/>
        </w:rPr>
        <w:t>. године</w:t>
      </w:r>
      <w:r w:rsidR="007F122D">
        <w:rPr>
          <w:color w:val="000000"/>
          <w:lang w:val="sr-Cyrl-RS"/>
        </w:rPr>
        <w:t xml:space="preserve">, </w:t>
      </w:r>
      <w:r w:rsidRPr="00A02E97">
        <w:rPr>
          <w:color w:val="000000"/>
          <w:lang w:val=""/>
        </w:rPr>
        <w:t>јави</w:t>
      </w:r>
      <w:r w:rsidR="00AD74F8">
        <w:rPr>
          <w:color w:val="000000"/>
          <w:lang w:val="sr-Cyrl-RS"/>
        </w:rPr>
        <w:t>о</w:t>
      </w:r>
      <w:r w:rsidRPr="00A02E97">
        <w:rPr>
          <w:color w:val="000000"/>
          <w:lang w:val=""/>
        </w:rPr>
        <w:t xml:space="preserve"> се јед</w:t>
      </w:r>
      <w:r w:rsidR="00AD74F8">
        <w:rPr>
          <w:color w:val="000000"/>
          <w:lang w:val="sr-Cyrl-RS"/>
        </w:rPr>
        <w:t>ан</w:t>
      </w:r>
      <w:r w:rsidRPr="00A02E97">
        <w:rPr>
          <w:color w:val="000000"/>
          <w:lang w:val=""/>
        </w:rPr>
        <w:t xml:space="preserve"> к</w:t>
      </w:r>
      <w:r w:rsidR="007F122D">
        <w:rPr>
          <w:color w:val="000000"/>
          <w:lang w:val=""/>
        </w:rPr>
        <w:t>андидат</w:t>
      </w:r>
      <w:r w:rsidR="007F122D">
        <w:rPr>
          <w:color w:val="000000"/>
          <w:lang w:val="sr-Cyrl-RS"/>
        </w:rPr>
        <w:t xml:space="preserve"> –</w:t>
      </w:r>
      <w:r w:rsidRPr="00A02E97">
        <w:rPr>
          <w:color w:val="000000"/>
          <w:lang w:val=""/>
        </w:rPr>
        <w:t xml:space="preserve"> др </w:t>
      </w:r>
      <w:r w:rsidR="00AD74F8">
        <w:rPr>
          <w:color w:val="000000"/>
          <w:lang w:val="sr-Cyrl-RS"/>
        </w:rPr>
        <w:t>Младен Стајић</w:t>
      </w:r>
      <w:r w:rsidRPr="00A02E97">
        <w:rPr>
          <w:color w:val="000000"/>
          <w:lang w:val=""/>
        </w:rPr>
        <w:t xml:space="preserve">, </w:t>
      </w:r>
      <w:r w:rsidR="00F139FC" w:rsidRPr="00F139FC">
        <w:rPr>
          <w:color w:val="000000"/>
          <w:lang w:val="sr-Cyrl-RS"/>
        </w:rPr>
        <w:t xml:space="preserve">доцент на Одељењу за етнологију и антропологију и </w:t>
      </w:r>
      <w:r w:rsidR="00F139FC" w:rsidRPr="00F139FC">
        <w:rPr>
          <w:color w:val="000000"/>
          <w:lang w:val="sr-Latn-RS"/>
        </w:rPr>
        <w:t xml:space="preserve">научни сарадник у Институту за етнологију и антропологију, при Одељењу за етнологију и антропологију Филозофског факултета </w:t>
      </w:r>
      <w:r w:rsidR="007F122D">
        <w:rPr>
          <w:color w:val="000000"/>
          <w:lang w:val="sr-Cyrl-RS"/>
        </w:rPr>
        <w:t xml:space="preserve">Универзитета </w:t>
      </w:r>
      <w:r w:rsidR="00F139FC" w:rsidRPr="00F139FC">
        <w:rPr>
          <w:color w:val="000000"/>
          <w:lang w:val="sr-Latn-RS"/>
        </w:rPr>
        <w:t xml:space="preserve">у Београду. </w:t>
      </w:r>
      <w:r w:rsidRPr="00A02E97">
        <w:rPr>
          <w:color w:val="000000"/>
          <w:lang w:val=""/>
        </w:rPr>
        <w:t>Комисија је прегледала сва документа и научне радове кандидат</w:t>
      </w:r>
      <w:r w:rsidR="00AD74F8">
        <w:rPr>
          <w:color w:val="000000"/>
          <w:lang w:val="sr-Cyrl-RS"/>
        </w:rPr>
        <w:t>а</w:t>
      </w:r>
      <w:r w:rsidRPr="00A02E97">
        <w:rPr>
          <w:color w:val="000000"/>
          <w:lang w:val=""/>
        </w:rPr>
        <w:t xml:space="preserve"> и подноси Изборном већу Филозофског факултета</w:t>
      </w:r>
      <w:r w:rsidR="007F122D">
        <w:rPr>
          <w:color w:val="000000"/>
          <w:lang w:val="sr-Cyrl-RS"/>
        </w:rPr>
        <w:t xml:space="preserve"> Универзитета</w:t>
      </w:r>
      <w:r w:rsidRPr="00A02E97">
        <w:rPr>
          <w:color w:val="000000"/>
          <w:lang w:val=""/>
        </w:rPr>
        <w:t xml:space="preserve"> у Београду следећи</w:t>
      </w:r>
    </w:p>
    <w:p w14:paraId="624D84EE" w14:textId="77777777" w:rsidR="00E23D1F" w:rsidRPr="00A02E97" w:rsidRDefault="00E23D1F" w:rsidP="0007664A">
      <w:pPr>
        <w:spacing w:after="0" w:line="360" w:lineRule="auto"/>
        <w:jc w:val="both"/>
        <w:rPr>
          <w:color w:val="000000"/>
          <w:highlight w:val="yellow"/>
          <w:lang w:val=""/>
        </w:rPr>
      </w:pPr>
    </w:p>
    <w:p w14:paraId="5A1D9101" w14:textId="1E4B6D49" w:rsidR="006E61B0" w:rsidRDefault="00097986" w:rsidP="0007664A">
      <w:pPr>
        <w:spacing w:after="0" w:line="360" w:lineRule="auto"/>
        <w:ind w:firstLine="144"/>
        <w:jc w:val="center"/>
        <w:rPr>
          <w:color w:val="000000"/>
          <w:lang w:val=""/>
        </w:rPr>
      </w:pPr>
      <w:r w:rsidRPr="00A02E97">
        <w:rPr>
          <w:color w:val="000000"/>
          <w:lang w:val=""/>
        </w:rPr>
        <w:t>ИЗВЕШТАЈ</w:t>
      </w:r>
    </w:p>
    <w:p w14:paraId="7E259D37" w14:textId="77777777" w:rsidR="0007664A" w:rsidRPr="0007664A" w:rsidRDefault="0007664A" w:rsidP="0007664A">
      <w:pPr>
        <w:spacing w:after="0" w:line="360" w:lineRule="auto"/>
        <w:ind w:firstLine="144"/>
        <w:jc w:val="center"/>
        <w:rPr>
          <w:color w:val="000000"/>
          <w:lang w:val=""/>
        </w:rPr>
      </w:pPr>
    </w:p>
    <w:p w14:paraId="46FBB02A" w14:textId="55C5AF47" w:rsidR="004A3591" w:rsidRPr="0041085F" w:rsidRDefault="004A3591" w:rsidP="004A3591">
      <w:pPr>
        <w:spacing w:after="0" w:line="360" w:lineRule="auto"/>
        <w:jc w:val="both"/>
        <w:rPr>
          <w:lang w:val="sr-Cyrl-RS"/>
        </w:rPr>
      </w:pPr>
      <w:r>
        <w:rPr>
          <w:bCs/>
          <w:lang w:val="sr-Latn-RS"/>
        </w:rPr>
        <w:tab/>
      </w:r>
      <w:r w:rsidRPr="00B86C6C">
        <w:rPr>
          <w:bCs/>
          <w:lang w:val="sr-Cyrl-CS"/>
        </w:rPr>
        <w:t>Младен Стајић</w:t>
      </w:r>
      <w:r>
        <w:rPr>
          <w:bCs/>
          <w:lang w:val="sr-Cyrl-CS"/>
        </w:rPr>
        <w:t xml:space="preserve"> </w:t>
      </w:r>
      <w:r w:rsidRPr="00B86C6C">
        <w:rPr>
          <w:bCs/>
          <w:lang w:val="sr-Cyrl-CS"/>
        </w:rPr>
        <w:t>рођен је у Лесковцу</w:t>
      </w:r>
      <w:r w:rsidRPr="00B86C6C">
        <w:rPr>
          <w:lang w:val="sr-Cyrl-CS"/>
        </w:rPr>
        <w:t xml:space="preserve"> 26.1.1989.</w:t>
      </w:r>
      <w:r>
        <w:rPr>
          <w:lang w:val="sr-Cyrl-CS"/>
        </w:rPr>
        <w:t xml:space="preserve"> Н</w:t>
      </w:r>
      <w:r w:rsidRPr="00B86C6C">
        <w:rPr>
          <w:lang w:val="sr-Cyrl-CS"/>
        </w:rPr>
        <w:t>овембра 2015. године</w:t>
      </w:r>
      <w:r>
        <w:rPr>
          <w:lang w:val="sr-Cyrl-CS"/>
        </w:rPr>
        <w:t>,</w:t>
      </w:r>
      <w:r w:rsidRPr="00B86C6C">
        <w:rPr>
          <w:lang w:val="sr-Cyrl-CS"/>
        </w:rPr>
        <w:t xml:space="preserve"> у својој 26. години,</w:t>
      </w:r>
      <w:r>
        <w:rPr>
          <w:lang w:val="sr-Cyrl-CS"/>
        </w:rPr>
        <w:t xml:space="preserve"> о</w:t>
      </w:r>
      <w:r w:rsidRPr="00B86C6C">
        <w:rPr>
          <w:lang w:val="sr-Cyrl-CS"/>
        </w:rPr>
        <w:t xml:space="preserve">дбранио је докторску дисертацију </w:t>
      </w:r>
      <w:r w:rsidRPr="00B86C6C">
        <w:rPr>
          <w:i/>
          <w:lang w:val="sr-Cyrl-CS"/>
        </w:rPr>
        <w:t>Пророчанств</w:t>
      </w:r>
      <w:r w:rsidRPr="00B86C6C">
        <w:rPr>
          <w:i/>
        </w:rPr>
        <w:t>a</w:t>
      </w:r>
      <w:r w:rsidRPr="00B86C6C">
        <w:rPr>
          <w:i/>
          <w:lang w:val="sr-Cyrl-CS"/>
        </w:rPr>
        <w:t xml:space="preserve"> и прекогниција – од културне конструкције времена до политичке употребе</w:t>
      </w:r>
      <w:r>
        <w:rPr>
          <w:i/>
          <w:lang w:val="sr-Cyrl-CS"/>
        </w:rPr>
        <w:t>,</w:t>
      </w:r>
      <w:r>
        <w:rPr>
          <w:lang w:val="sr-Cyrl-CS"/>
        </w:rPr>
        <w:t xml:space="preserve"> на Филозофском факултету УБ</w:t>
      </w:r>
      <w:r w:rsidRPr="00B86C6C">
        <w:rPr>
          <w:lang w:val="sr-Cyrl-CS"/>
        </w:rPr>
        <w:t>.</w:t>
      </w:r>
      <w:r>
        <w:rPr>
          <w:lang w:val="sr-Cyrl-CS"/>
        </w:rPr>
        <w:t xml:space="preserve"> Проглашен је за студента генерације и добитник је награде </w:t>
      </w:r>
      <w:r w:rsidRPr="001646FA">
        <w:rPr>
          <w:i/>
          <w:iCs/>
          <w:lang w:val="sr-Cyrl-CS"/>
        </w:rPr>
        <w:t>Душан Бандић</w:t>
      </w:r>
      <w:r>
        <w:rPr>
          <w:lang w:val="sr-Cyrl-CS"/>
        </w:rPr>
        <w:t xml:space="preserve"> за најбољи мастер рад, а т</w:t>
      </w:r>
      <w:r w:rsidRPr="00B86C6C">
        <w:rPr>
          <w:lang w:val="sr-Cyrl-CS"/>
        </w:rPr>
        <w:t xml:space="preserve">оком </w:t>
      </w:r>
      <w:r>
        <w:rPr>
          <w:lang w:val="sr-Cyrl-CS"/>
        </w:rPr>
        <w:t xml:space="preserve">постидпломских </w:t>
      </w:r>
      <w:r w:rsidRPr="00B86C6C">
        <w:rPr>
          <w:lang w:val="sr-Cyrl-CS"/>
        </w:rPr>
        <w:t xml:space="preserve">студија провео је семестар на стручном усавршавању на </w:t>
      </w:r>
      <w:r w:rsidRPr="001646FA">
        <w:rPr>
          <w:i/>
          <w:iCs/>
          <w:lang w:val="sr-Cyrl-CS"/>
        </w:rPr>
        <w:t>Универзитету у Сиднеју</w:t>
      </w:r>
      <w:r>
        <w:rPr>
          <w:lang w:val="sr-Cyrl-CS"/>
        </w:rPr>
        <w:t xml:space="preserve"> </w:t>
      </w:r>
      <w:r w:rsidRPr="00B86C6C">
        <w:rPr>
          <w:lang w:val="sr-Cyrl-CS"/>
        </w:rPr>
        <w:t xml:space="preserve">2013. године. Добитник је </w:t>
      </w:r>
      <w:r w:rsidRPr="00B86C6C">
        <w:rPr>
          <w:i/>
          <w:lang w:val="sr-Cyrl-CS"/>
        </w:rPr>
        <w:t>Награде града Београда</w:t>
      </w:r>
      <w:r w:rsidRPr="00B86C6C">
        <w:rPr>
          <w:lang w:val="sr-Cyrl-CS"/>
        </w:rPr>
        <w:t xml:space="preserve"> за допринос младих у оквиру науке 2015. године. </w:t>
      </w:r>
      <w:r w:rsidRPr="0041085F">
        <w:rPr>
          <w:lang w:val="sr-Cyrl-RS"/>
        </w:rPr>
        <w:t xml:space="preserve">Награђен од стране МНТР РС за изврсност у науци уврштавањем на списак 10% најбољих истраживача из области хуманистичких наука за период 2018-2022 </w:t>
      </w:r>
    </w:p>
    <w:p w14:paraId="40A21BB1" w14:textId="77777777" w:rsidR="004A3591" w:rsidRPr="009423F0" w:rsidRDefault="004A3591" w:rsidP="004A3591">
      <w:pPr>
        <w:spacing w:after="0" w:line="360" w:lineRule="auto"/>
        <w:jc w:val="both"/>
        <w:rPr>
          <w:iCs/>
          <w:color w:val="202020"/>
          <w:shd w:val="clear" w:color="auto" w:fill="FFFFFF"/>
          <w:lang w:val="sr-Cyrl-CS"/>
        </w:rPr>
      </w:pPr>
      <w:r>
        <w:rPr>
          <w:lang w:val="sr-Cyrl-CS"/>
        </w:rPr>
        <w:tab/>
        <w:t>На Филозофском факултету УБ запослен је у истраживачким звањима од октобра 2011. године, а и</w:t>
      </w:r>
      <w:r w:rsidRPr="00B86C6C">
        <w:rPr>
          <w:lang w:val="sr-Cyrl-CS"/>
        </w:rPr>
        <w:t xml:space="preserve">забран је у звање доцента и научног сарадника 2016. године. </w:t>
      </w:r>
      <w:r>
        <w:rPr>
          <w:lang w:val="sr-Cyrl-CS"/>
        </w:rPr>
        <w:t xml:space="preserve">Исте </w:t>
      </w:r>
      <w:r w:rsidRPr="00B86C6C">
        <w:rPr>
          <w:lang w:val="sr-Cyrl-CS"/>
        </w:rPr>
        <w:t xml:space="preserve">године </w:t>
      </w:r>
      <w:r>
        <w:rPr>
          <w:lang w:val="sr-Cyrl-CS"/>
        </w:rPr>
        <w:lastRenderedPageBreak/>
        <w:t xml:space="preserve">постао је </w:t>
      </w:r>
      <w:r w:rsidRPr="00B86C6C">
        <w:rPr>
          <w:lang w:val="sr-Cyrl-CS"/>
        </w:rPr>
        <w:t xml:space="preserve">секретар </w:t>
      </w:r>
      <w:r>
        <w:rPr>
          <w:lang w:val="sr-Cyrl-CS"/>
        </w:rPr>
        <w:t xml:space="preserve">међународног </w:t>
      </w:r>
      <w:r w:rsidRPr="00B86C6C">
        <w:rPr>
          <w:lang w:val="sr-Cyrl-CS"/>
        </w:rPr>
        <w:t xml:space="preserve">часописа </w:t>
      </w:r>
      <w:r w:rsidRPr="00B86C6C">
        <w:rPr>
          <w:i/>
          <w:lang w:val="sr-Cyrl-CS"/>
        </w:rPr>
        <w:t>Етно-атнрополошки проблеми</w:t>
      </w:r>
      <w:r w:rsidRPr="00B86C6C">
        <w:rPr>
          <w:lang w:val="sr-Cyrl-CS"/>
        </w:rPr>
        <w:t xml:space="preserve"> (М2</w:t>
      </w:r>
      <w:r>
        <w:rPr>
          <w:lang w:val="sr-Cyrl-CS"/>
        </w:rPr>
        <w:t>3</w:t>
      </w:r>
      <w:r w:rsidRPr="00B86C6C">
        <w:rPr>
          <w:lang w:val="sr-Cyrl-CS"/>
        </w:rPr>
        <w:t>). Од 201</w:t>
      </w:r>
      <w:r>
        <w:rPr>
          <w:lang w:val="sr-Cyrl-CS"/>
        </w:rPr>
        <w:t>8</w:t>
      </w:r>
      <w:r w:rsidRPr="00B86C6C">
        <w:rPr>
          <w:lang w:val="sr-Cyrl-CS"/>
        </w:rPr>
        <w:t xml:space="preserve">. </w:t>
      </w:r>
      <w:r>
        <w:rPr>
          <w:lang w:val="sr-Cyrl-CS"/>
        </w:rPr>
        <w:t xml:space="preserve">до 2024. обављао је </w:t>
      </w:r>
      <w:r w:rsidRPr="00B86C6C">
        <w:rPr>
          <w:lang w:val="sr-Cyrl-CS"/>
        </w:rPr>
        <w:t xml:space="preserve"> </w:t>
      </w:r>
      <w:r w:rsidRPr="006D6292">
        <w:rPr>
          <w:iCs/>
          <w:lang w:val="sr-Cyrl-CS"/>
        </w:rPr>
        <w:t>функцију секретара</w:t>
      </w:r>
      <w:r>
        <w:rPr>
          <w:i/>
          <w:lang w:val="sr-Cyrl-CS"/>
        </w:rPr>
        <w:t xml:space="preserve"> </w:t>
      </w:r>
      <w:r w:rsidRPr="001646FA">
        <w:rPr>
          <w:i/>
          <w:lang w:val="sr-Cyrl-CS"/>
        </w:rPr>
        <w:t>Института за етнологију и антропологију</w:t>
      </w:r>
      <w:r>
        <w:rPr>
          <w:iCs/>
          <w:lang w:val="sr-Cyrl-CS"/>
        </w:rPr>
        <w:t xml:space="preserve">, а од </w:t>
      </w:r>
      <w:r w:rsidRPr="00B86C6C">
        <w:rPr>
          <w:color w:val="202020"/>
          <w:shd w:val="clear" w:color="auto" w:fill="FFFFFF"/>
          <w:lang w:val="sr-Cyrl-CS"/>
        </w:rPr>
        <w:t>2019.</w:t>
      </w:r>
      <w:r>
        <w:rPr>
          <w:color w:val="202020"/>
          <w:shd w:val="clear" w:color="auto" w:fill="FFFFFF"/>
          <w:lang w:val="sr-Cyrl-CS"/>
        </w:rPr>
        <w:t xml:space="preserve"> године</w:t>
      </w:r>
      <w:r w:rsidRPr="00B86C6C">
        <w:rPr>
          <w:color w:val="202020"/>
          <w:shd w:val="clear" w:color="auto" w:fill="FFFFFF"/>
          <w:lang w:val="sr-Cyrl-CS"/>
        </w:rPr>
        <w:t xml:space="preserve"> </w:t>
      </w:r>
      <w:r>
        <w:rPr>
          <w:color w:val="202020"/>
          <w:shd w:val="clear" w:color="auto" w:fill="FFFFFF"/>
          <w:lang w:val="sr-Cyrl-CS"/>
        </w:rPr>
        <w:t xml:space="preserve">је на позицији </w:t>
      </w:r>
      <w:r w:rsidRPr="00B86C6C">
        <w:rPr>
          <w:color w:val="202020"/>
          <w:shd w:val="clear" w:color="auto" w:fill="FFFFFF"/>
          <w:lang w:val="sr-Cyrl-CS"/>
        </w:rPr>
        <w:t>секретар</w:t>
      </w:r>
      <w:r>
        <w:rPr>
          <w:color w:val="202020"/>
          <w:shd w:val="clear" w:color="auto" w:fill="FFFFFF"/>
          <w:lang w:val="sr-Cyrl-CS"/>
        </w:rPr>
        <w:t>а</w:t>
      </w:r>
      <w:r w:rsidRPr="00B86C6C">
        <w:rPr>
          <w:color w:val="202020"/>
          <w:shd w:val="clear" w:color="auto" w:fill="FFFFFF"/>
          <w:lang w:val="sr-Cyrl-CS"/>
        </w:rPr>
        <w:t xml:space="preserve"> </w:t>
      </w:r>
      <w:r w:rsidRPr="00B86C6C">
        <w:rPr>
          <w:i/>
          <w:color w:val="202020"/>
          <w:shd w:val="clear" w:color="auto" w:fill="FFFFFF"/>
          <w:lang w:val="sr-Cyrl-CS"/>
        </w:rPr>
        <w:t>Етнолошко-антрополошког друштва Србије</w:t>
      </w:r>
      <w:r w:rsidRPr="00B86C6C">
        <w:rPr>
          <w:color w:val="202020"/>
          <w:shd w:val="clear" w:color="auto" w:fill="FFFFFF"/>
          <w:lang w:val="sr-Cyrl-CS"/>
        </w:rPr>
        <w:t>.</w:t>
      </w:r>
      <w:r>
        <w:rPr>
          <w:color w:val="202020"/>
          <w:shd w:val="clear" w:color="auto" w:fill="FFFFFF"/>
          <w:lang w:val="sr-Cyrl-CS"/>
        </w:rPr>
        <w:t xml:space="preserve"> Од 2021. председник је научног већа </w:t>
      </w:r>
      <w:r w:rsidRPr="00293962">
        <w:rPr>
          <w:i/>
          <w:iCs/>
          <w:color w:val="202020"/>
          <w:shd w:val="clear" w:color="auto" w:fill="FFFFFF"/>
          <w:lang w:val="sr-Cyrl-CS"/>
        </w:rPr>
        <w:t>Центра за истраживање алтернативних религија</w:t>
      </w:r>
      <w:r>
        <w:rPr>
          <w:color w:val="202020"/>
          <w:shd w:val="clear" w:color="auto" w:fill="FFFFFF"/>
          <w:lang w:val="sr-Cyrl-CS"/>
        </w:rPr>
        <w:t xml:space="preserve"> </w:t>
      </w:r>
      <w:r w:rsidRPr="00293962">
        <w:rPr>
          <w:color w:val="202020"/>
          <w:shd w:val="clear" w:color="auto" w:fill="FFFFFF"/>
          <w:lang w:val="sr-Cyrl-CS"/>
        </w:rPr>
        <w:t>и члан научног већа</w:t>
      </w:r>
      <w:r>
        <w:rPr>
          <w:i/>
          <w:iCs/>
          <w:color w:val="202020"/>
          <w:shd w:val="clear" w:color="auto" w:fill="FFFFFF"/>
          <w:lang w:val="sr-Cyrl-CS"/>
        </w:rPr>
        <w:t xml:space="preserve"> Центра за визуелну антропологију </w:t>
      </w:r>
      <w:r>
        <w:rPr>
          <w:color w:val="202020"/>
          <w:shd w:val="clear" w:color="auto" w:fill="FFFFFF"/>
          <w:lang w:val="sr-Cyrl-CS"/>
        </w:rPr>
        <w:t xml:space="preserve">ФФ УБ. Тренутно </w:t>
      </w:r>
      <w:r>
        <w:rPr>
          <w:color w:val="202020"/>
          <w:shd w:val="clear" w:color="auto" w:fill="FFFFFF"/>
          <w:lang w:val="sr-Cyrl-RS"/>
        </w:rPr>
        <w:t>предаје</w:t>
      </w:r>
      <w:r>
        <w:rPr>
          <w:color w:val="202020"/>
          <w:shd w:val="clear" w:color="auto" w:fill="FFFFFF"/>
          <w:lang w:val="sr-Cyrl-CS"/>
        </w:rPr>
        <w:t xml:space="preserve"> на курсевима </w:t>
      </w:r>
      <w:r w:rsidRPr="00AC3D86">
        <w:rPr>
          <w:i/>
          <w:lang w:val="sr-Cyrl-CS"/>
        </w:rPr>
        <w:t>Народна религија Срба</w:t>
      </w:r>
      <w:r>
        <w:rPr>
          <w:i/>
          <w:lang w:val="sr-Cyrl-CS"/>
        </w:rPr>
        <w:t xml:space="preserve"> </w:t>
      </w:r>
      <w:r>
        <w:rPr>
          <w:iCs/>
          <w:lang w:val="sr-Cyrl-CS"/>
        </w:rPr>
        <w:t xml:space="preserve">и </w:t>
      </w:r>
      <w:r w:rsidRPr="009423F0">
        <w:rPr>
          <w:i/>
          <w:lang w:val="sr-Cyrl-CS"/>
        </w:rPr>
        <w:t>Антропологија времена</w:t>
      </w:r>
      <w:r>
        <w:rPr>
          <w:iCs/>
          <w:lang w:val="sr-Cyrl-CS"/>
        </w:rPr>
        <w:t xml:space="preserve"> на основним, </w:t>
      </w:r>
      <w:r w:rsidRPr="009423F0">
        <w:rPr>
          <w:i/>
          <w:lang w:val="sr-Cyrl-CS"/>
        </w:rPr>
        <w:t>Антропологија филма</w:t>
      </w:r>
      <w:r>
        <w:rPr>
          <w:iCs/>
          <w:lang w:val="sr-Cyrl-CS"/>
        </w:rPr>
        <w:t xml:space="preserve"> на мастер и </w:t>
      </w:r>
      <w:r w:rsidRPr="009423F0">
        <w:rPr>
          <w:i/>
          <w:lang w:val="sr-Cyrl-CS"/>
        </w:rPr>
        <w:t>Антропологија времена</w:t>
      </w:r>
      <w:r>
        <w:rPr>
          <w:iCs/>
          <w:lang w:val="sr-Cyrl-CS"/>
        </w:rPr>
        <w:t xml:space="preserve"> на докторским студијама.</w:t>
      </w:r>
    </w:p>
    <w:p w14:paraId="260D2660" w14:textId="77777777" w:rsidR="004A3591" w:rsidRDefault="004A3591" w:rsidP="004A3591">
      <w:pPr>
        <w:spacing w:after="0" w:line="360" w:lineRule="auto"/>
        <w:jc w:val="both"/>
        <w:rPr>
          <w:lang w:val="sr-Cyrl-CS"/>
        </w:rPr>
      </w:pPr>
      <w:r>
        <w:rPr>
          <w:color w:val="202020"/>
          <w:shd w:val="clear" w:color="auto" w:fill="FFFFFF"/>
          <w:lang w:val="sr-Cyrl-CS"/>
        </w:rPr>
        <w:tab/>
      </w:r>
      <w:r w:rsidRPr="00B86C6C">
        <w:rPr>
          <w:bCs/>
          <w:lang w:val="sr-Cyrl-CS"/>
        </w:rPr>
        <w:t>Од 2011. до 202</w:t>
      </w:r>
      <w:r>
        <w:rPr>
          <w:bCs/>
          <w:lang w:val="sr-Cyrl-CS"/>
        </w:rPr>
        <w:t>2</w:t>
      </w:r>
      <w:r w:rsidRPr="00B86C6C">
        <w:rPr>
          <w:bCs/>
          <w:lang w:val="sr-Cyrl-CS"/>
        </w:rPr>
        <w:t xml:space="preserve">. био је </w:t>
      </w:r>
      <w:r w:rsidRPr="00B86C6C">
        <w:rPr>
          <w:lang w:val="sr-Cyrl-CS"/>
        </w:rPr>
        <w:t xml:space="preserve">ангажован на пројекту </w:t>
      </w:r>
      <w:r w:rsidRPr="00B86C6C">
        <w:rPr>
          <w:bCs/>
          <w:i/>
          <w:lang w:val="sr-Cyrl-CS"/>
        </w:rPr>
        <w:t>Антрополошко проучавање Србије - од културног наслеђа до модерног друштва</w:t>
      </w:r>
      <w:r>
        <w:rPr>
          <w:bCs/>
          <w:i/>
          <w:lang w:val="sr-Latn-RS"/>
        </w:rPr>
        <w:t xml:space="preserve"> </w:t>
      </w:r>
      <w:r>
        <w:rPr>
          <w:bCs/>
          <w:iCs/>
          <w:lang w:val="sr-Cyrl-RS"/>
        </w:rPr>
        <w:t xml:space="preserve">МПНТР РС, у оквиру кога је </w:t>
      </w:r>
      <w:r w:rsidRPr="008E075A">
        <w:rPr>
          <w:bCs/>
          <w:iCs/>
          <w:lang w:val="sr-Cyrl-RS"/>
        </w:rPr>
        <w:t xml:space="preserve">руководио пројектним задацима </w:t>
      </w:r>
      <w:r w:rsidRPr="008E075A">
        <w:rPr>
          <w:bCs/>
          <w:i/>
          <w:lang w:val="sr-Cyrl-RS"/>
        </w:rPr>
        <w:t>Анализа обредно-религијских пракси</w:t>
      </w:r>
      <w:r w:rsidRPr="008E075A">
        <w:rPr>
          <w:bCs/>
          <w:iCs/>
          <w:lang w:val="sr-Cyrl-RS"/>
        </w:rPr>
        <w:t xml:space="preserve"> и </w:t>
      </w:r>
      <w:r w:rsidRPr="008E075A">
        <w:rPr>
          <w:bCs/>
          <w:i/>
          <w:lang w:val="sr-Cyrl-RS"/>
        </w:rPr>
        <w:t>Истраживање концепта идентитета у популарној култури</w:t>
      </w:r>
      <w:r w:rsidRPr="008E075A">
        <w:rPr>
          <w:bCs/>
          <w:iCs/>
          <w:lang w:val="sr-Cyrl-RS"/>
        </w:rPr>
        <w:t xml:space="preserve">. </w:t>
      </w:r>
      <w:r>
        <w:rPr>
          <w:bCs/>
          <w:iCs/>
          <w:lang w:val="sr-Cyrl-RS"/>
        </w:rPr>
        <w:t xml:space="preserve">У </w:t>
      </w:r>
      <w:r w:rsidRPr="00B86C6C">
        <w:rPr>
          <w:lang w:val="sr-Cyrl-CS"/>
        </w:rPr>
        <w:t xml:space="preserve">периоду од 2011–2013. </w:t>
      </w:r>
      <w:r>
        <w:rPr>
          <w:lang w:val="sr-Cyrl-CS"/>
        </w:rPr>
        <w:t xml:space="preserve">био је део </w:t>
      </w:r>
      <w:r w:rsidRPr="00B86C6C">
        <w:rPr>
          <w:lang w:val="sr-Cyrl-CS"/>
        </w:rPr>
        <w:t>пројект</w:t>
      </w:r>
      <w:r>
        <w:rPr>
          <w:lang w:val="sr-Cyrl-CS"/>
        </w:rPr>
        <w:t>а</w:t>
      </w:r>
      <w:r w:rsidRPr="00B86C6C">
        <w:rPr>
          <w:lang w:val="sr-Cyrl-CS"/>
        </w:rPr>
        <w:t xml:space="preserve"> </w:t>
      </w:r>
      <w:r w:rsidRPr="00B86C6C">
        <w:rPr>
          <w:bCs/>
          <w:i/>
          <w:lang w:val="sr-Cyrl-CS"/>
        </w:rPr>
        <w:t>Урбани културни идентитети и религиозност у савременом контексту и окружењу</w:t>
      </w:r>
      <w:r>
        <w:rPr>
          <w:lang w:val="sr-Cyrl-CS"/>
        </w:rPr>
        <w:t xml:space="preserve"> МКИ РС. Од 2018. </w:t>
      </w:r>
      <w:r w:rsidRPr="00B86C6C">
        <w:rPr>
          <w:lang w:val="sr-Cyrl-CS"/>
        </w:rPr>
        <w:t>члан</w:t>
      </w:r>
      <w:r>
        <w:rPr>
          <w:lang w:val="sr-Cyrl-CS"/>
        </w:rPr>
        <w:t xml:space="preserve"> је</w:t>
      </w:r>
      <w:r w:rsidRPr="00B86C6C">
        <w:rPr>
          <w:lang w:val="sr-Cyrl-CS"/>
        </w:rPr>
        <w:t xml:space="preserve"> пројект</w:t>
      </w:r>
      <w:r>
        <w:rPr>
          <w:lang w:val="sr-Cyrl-CS"/>
        </w:rPr>
        <w:t>ног тима</w:t>
      </w:r>
      <w:r w:rsidRPr="00B86C6C">
        <w:rPr>
          <w:lang w:val="sr-Cyrl-CS"/>
        </w:rPr>
        <w:t xml:space="preserve"> </w:t>
      </w:r>
      <w:r w:rsidRPr="00B86C6C">
        <w:rPr>
          <w:i/>
          <w:iCs/>
          <w:color w:val="000000"/>
          <w:lang w:val="sr-Cyrl-CS"/>
        </w:rPr>
        <w:t xml:space="preserve">Викенд </w:t>
      </w:r>
      <w:r>
        <w:rPr>
          <w:i/>
          <w:iCs/>
          <w:color w:val="000000"/>
          <w:lang w:val="sr-Cyrl-CS"/>
        </w:rPr>
        <w:t>НКН,</w:t>
      </w:r>
      <w:r>
        <w:rPr>
          <w:color w:val="000000"/>
          <w:lang w:val="sr-Cyrl-CS"/>
        </w:rPr>
        <w:t xml:space="preserve"> на коме руководи подпројектом </w:t>
      </w:r>
      <w:r w:rsidRPr="009E6E68">
        <w:rPr>
          <w:i/>
          <w:iCs/>
          <w:color w:val="000000"/>
          <w:lang w:val="sr-Cyrl-CS"/>
        </w:rPr>
        <w:t>Истраживање наслеђа</w:t>
      </w:r>
      <w:r>
        <w:rPr>
          <w:color w:val="000000"/>
          <w:lang w:val="sr-Cyrl-CS"/>
        </w:rPr>
        <w:t>,</w:t>
      </w:r>
      <w:r>
        <w:rPr>
          <w:i/>
          <w:iCs/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а од 2020. део је</w:t>
      </w:r>
      <w:r>
        <w:rPr>
          <w:i/>
          <w:iCs/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пројекта </w:t>
      </w:r>
      <w:r w:rsidRPr="000D43EE">
        <w:rPr>
          <w:i/>
          <w:iCs/>
          <w:color w:val="000000"/>
          <w:lang w:val="sr-Cyrl-CS"/>
        </w:rPr>
        <w:t>Семинар</w:t>
      </w:r>
      <w:r>
        <w:rPr>
          <w:i/>
          <w:iCs/>
          <w:color w:val="000000"/>
          <w:lang w:val="sr-Cyrl-CS"/>
        </w:rPr>
        <w:t xml:space="preserve"> НКН</w:t>
      </w:r>
      <w:r>
        <w:rPr>
          <w:lang w:val="sr-Cyrl-CS"/>
        </w:rPr>
        <w:t xml:space="preserve">, </w:t>
      </w:r>
      <w:r>
        <w:rPr>
          <w:color w:val="000000"/>
          <w:lang w:val="sr-Cyrl-CS"/>
        </w:rPr>
        <w:t>на коме руководи подпројектом</w:t>
      </w:r>
      <w:r>
        <w:rPr>
          <w:lang w:val="sr-Cyrl-CS"/>
        </w:rPr>
        <w:t xml:space="preserve"> </w:t>
      </w:r>
      <w:r w:rsidRPr="009E6E68">
        <w:rPr>
          <w:i/>
          <w:iCs/>
          <w:lang w:val="sr-Cyrl-CS"/>
        </w:rPr>
        <w:t>Дискусија о наслеђу</w:t>
      </w:r>
      <w:r>
        <w:rPr>
          <w:lang w:val="sr-Cyrl-CS"/>
        </w:rPr>
        <w:t xml:space="preserve">. Оба пројекта се континурирано реализију до данас, финансирани од стране МКИ РС. </w:t>
      </w:r>
      <w:r w:rsidRPr="00F30ADB">
        <w:rPr>
          <w:lang w:val="sr-Cyrl-CS"/>
        </w:rPr>
        <w:t xml:space="preserve">Учествовао је на пројекту </w:t>
      </w:r>
      <w:r w:rsidRPr="00F30ADB">
        <w:rPr>
          <w:rFonts w:eastAsia="Times New Roman"/>
          <w:i/>
          <w:iCs/>
          <w:color w:val="231F20"/>
          <w:shd w:val="clear" w:color="auto" w:fill="FFFFFF"/>
          <w:lang w:val="sr-Cyrl-RS"/>
        </w:rPr>
        <w:t>Човек и друштво у време кризе</w:t>
      </w:r>
      <w:r w:rsidRPr="00F30ADB">
        <w:rPr>
          <w:rFonts w:eastAsia="Times New Roman"/>
          <w:color w:val="231F20"/>
          <w:shd w:val="clear" w:color="auto" w:fill="FFFFFF"/>
          <w:lang w:val="sr-Cyrl-RS"/>
        </w:rPr>
        <w:t xml:space="preserve"> </w:t>
      </w:r>
      <w:r w:rsidRPr="00F30ADB">
        <w:rPr>
          <w:rFonts w:eastAsia="Times New Roman"/>
          <w:color w:val="231F20"/>
          <w:shd w:val="clear" w:color="auto" w:fill="FFFFFF"/>
        </w:rPr>
        <w:t>Ф</w:t>
      </w:r>
      <w:r w:rsidRPr="00F30ADB">
        <w:rPr>
          <w:rFonts w:eastAsia="Times New Roman"/>
          <w:color w:val="231F20"/>
          <w:shd w:val="clear" w:color="auto" w:fill="FFFFFF"/>
          <w:lang w:val="sr-Cyrl-RS"/>
        </w:rPr>
        <w:t>Ф</w:t>
      </w:r>
      <w:r w:rsidRPr="00F30ADB">
        <w:rPr>
          <w:rFonts w:eastAsia="Times New Roman"/>
          <w:color w:val="231F20"/>
          <w:shd w:val="clear" w:color="auto" w:fill="FFFFFF"/>
        </w:rPr>
        <w:t xml:space="preserve"> </w:t>
      </w:r>
      <w:r w:rsidRPr="00F30ADB">
        <w:rPr>
          <w:rFonts w:eastAsia="Times New Roman"/>
          <w:color w:val="231F20"/>
          <w:shd w:val="clear" w:color="auto" w:fill="FFFFFF"/>
          <w:lang w:val="sr-Cyrl-RS"/>
        </w:rPr>
        <w:t>У</w:t>
      </w:r>
      <w:r w:rsidRPr="00F30ADB">
        <w:rPr>
          <w:rFonts w:eastAsia="Times New Roman"/>
          <w:color w:val="231F20"/>
          <w:shd w:val="clear" w:color="auto" w:fill="FFFFFF"/>
        </w:rPr>
        <w:t>Б</w:t>
      </w:r>
      <w:r w:rsidRPr="00F30ADB">
        <w:rPr>
          <w:rFonts w:eastAsia="Times New Roman"/>
          <w:color w:val="231F20"/>
          <w:shd w:val="clear" w:color="auto" w:fill="FFFFFF"/>
          <w:lang w:val="sr-Cyrl-RS"/>
        </w:rPr>
        <w:t>.</w:t>
      </w:r>
      <w:r>
        <w:rPr>
          <w:lang w:val="sr-Cyrl-RS"/>
        </w:rPr>
        <w:t xml:space="preserve"> </w:t>
      </w:r>
      <w:r>
        <w:rPr>
          <w:lang w:val="sr-Cyrl-CS"/>
        </w:rPr>
        <w:t xml:space="preserve">Био је члан </w:t>
      </w:r>
      <w:r w:rsidRPr="00B86C6C">
        <w:rPr>
          <w:iCs/>
          <w:color w:val="000000"/>
          <w:lang w:val="sr-Cyrl-CS"/>
        </w:rPr>
        <w:t xml:space="preserve">пројекта </w:t>
      </w:r>
      <w:r w:rsidRPr="00B86C6C">
        <w:rPr>
          <w:i/>
          <w:lang w:val="sr-Cyrl-CS"/>
        </w:rPr>
        <w:t xml:space="preserve">Тумачење Унескове конвенције о заштити </w:t>
      </w:r>
      <w:r>
        <w:rPr>
          <w:i/>
          <w:lang w:val="sr-Cyrl-CS"/>
        </w:rPr>
        <w:t>НКН</w:t>
      </w:r>
      <w:r w:rsidRPr="00B86C6C">
        <w:rPr>
          <w:i/>
          <w:lang w:val="sr-Cyrl-CS"/>
        </w:rPr>
        <w:t xml:space="preserve"> – могућности увођења нових смерница поводом јубилеја (2010-2020)</w:t>
      </w:r>
      <w:r>
        <w:rPr>
          <w:i/>
          <w:lang w:val="sr-Cyrl-CS"/>
        </w:rPr>
        <w:t xml:space="preserve"> </w:t>
      </w:r>
      <w:r>
        <w:rPr>
          <w:iCs/>
          <w:lang w:val="sr-Cyrl-CS"/>
        </w:rPr>
        <w:t>2020. године</w:t>
      </w:r>
      <w:r w:rsidRPr="00B86C6C">
        <w:rPr>
          <w:lang w:val="sr-Cyrl-CS"/>
        </w:rPr>
        <w:t xml:space="preserve">, као и пројекта </w:t>
      </w:r>
      <w:r w:rsidRPr="00B86C6C">
        <w:rPr>
          <w:i/>
          <w:lang w:val="sr-Cyrl-CS"/>
        </w:rPr>
        <w:t xml:space="preserve">Мапирање елемената </w:t>
      </w:r>
      <w:r>
        <w:rPr>
          <w:i/>
          <w:lang w:val="sr-Cyrl-CS"/>
        </w:rPr>
        <w:t>НКН</w:t>
      </w:r>
      <w:r w:rsidRPr="00B86C6C">
        <w:rPr>
          <w:i/>
          <w:lang w:val="sr-Cyrl-CS"/>
        </w:rPr>
        <w:t xml:space="preserve"> које се тиче знања и обичаја везаних за природу и свемир у области северозападне Србије</w:t>
      </w:r>
      <w:r w:rsidRPr="00B86C6C">
        <w:rPr>
          <w:iCs/>
          <w:color w:val="000000"/>
          <w:lang w:val="sr-Cyrl-CS"/>
        </w:rPr>
        <w:t xml:space="preserve"> </w:t>
      </w:r>
      <w:r>
        <w:rPr>
          <w:iCs/>
          <w:color w:val="000000"/>
          <w:lang w:val="sr-Cyrl-CS"/>
        </w:rPr>
        <w:t xml:space="preserve">2020. и 2021. године, које је финансирало </w:t>
      </w:r>
      <w:r>
        <w:rPr>
          <w:lang w:val="sr-Cyrl-CS"/>
        </w:rPr>
        <w:t>МКИ РС</w:t>
      </w:r>
      <w:r>
        <w:rPr>
          <w:iCs/>
          <w:color w:val="000000"/>
          <w:lang w:val="sr-Cyrl-CS"/>
        </w:rPr>
        <w:t xml:space="preserve">. Од 2022-2024. био је члан пројекта </w:t>
      </w:r>
      <w:r w:rsidRPr="00AE2DE6">
        <w:rPr>
          <w:i/>
          <w:color w:val="000000"/>
          <w:lang w:val="sr-Cyrl-CS"/>
        </w:rPr>
        <w:t xml:space="preserve">Истраживање и документовање </w:t>
      </w:r>
      <w:r>
        <w:rPr>
          <w:i/>
          <w:color w:val="000000"/>
          <w:lang w:val="sr-Cyrl-CS"/>
        </w:rPr>
        <w:t>НКН</w:t>
      </w:r>
      <w:r w:rsidRPr="00AE2DE6">
        <w:rPr>
          <w:i/>
          <w:color w:val="000000"/>
          <w:lang w:val="sr-Cyrl-CS"/>
        </w:rPr>
        <w:t xml:space="preserve"> и промоција културног и природног окружења источне Србије </w:t>
      </w:r>
      <w:r>
        <w:rPr>
          <w:lang w:val="sr-Cyrl-CS"/>
        </w:rPr>
        <w:t xml:space="preserve">МКИ РС. Од 2024 до 2026. члан је међународног билатералног пројекта </w:t>
      </w:r>
      <w:r w:rsidRPr="009423F0">
        <w:rPr>
          <w:i/>
          <w:iCs/>
          <w:lang w:val="sr-Cyrl-CS"/>
        </w:rPr>
        <w:t>Мигранти у невољи? Социокултурне последице савремених криза на српске мигранте у Аустрији и повратнике у Србији</w:t>
      </w:r>
      <w:r>
        <w:rPr>
          <w:i/>
          <w:iCs/>
          <w:lang w:val="sr-Cyrl-CS"/>
        </w:rPr>
        <w:t xml:space="preserve">, </w:t>
      </w:r>
      <w:r w:rsidRPr="009423F0">
        <w:rPr>
          <w:lang w:val="sr-Cyrl-CS"/>
        </w:rPr>
        <w:t>на коме</w:t>
      </w:r>
      <w:r>
        <w:rPr>
          <w:lang w:val="sr-Cyrl-CS"/>
        </w:rPr>
        <w:t xml:space="preserve"> руководи пројектним задацима. </w:t>
      </w:r>
    </w:p>
    <w:p w14:paraId="6185F8E1" w14:textId="77777777" w:rsidR="004A3591" w:rsidRPr="002A2699" w:rsidRDefault="004A3591" w:rsidP="004A3591">
      <w:pPr>
        <w:spacing w:after="0" w:line="360" w:lineRule="auto"/>
        <w:jc w:val="both"/>
        <w:rPr>
          <w:color w:val="1D2228"/>
          <w:lang w:val="sr-Cyrl-CS"/>
        </w:rPr>
      </w:pPr>
      <w:r>
        <w:rPr>
          <w:color w:val="1D2228"/>
          <w:lang w:val="sr-Cyrl-CS"/>
        </w:rPr>
        <w:tab/>
      </w:r>
      <w:r w:rsidRPr="00B86C6C">
        <w:rPr>
          <w:lang w:val="sr-Cyrl-CS"/>
        </w:rPr>
        <w:t xml:space="preserve">До сада је објавио монографију </w:t>
      </w:r>
      <w:r w:rsidRPr="00293962">
        <w:rPr>
          <w:i/>
          <w:iCs/>
          <w:lang w:val="sr-Cyrl-CS"/>
        </w:rPr>
        <w:t>Друштвена конструкција проблема: анализа наратива о крађи беба у породилиштима Србије</w:t>
      </w:r>
      <w:r w:rsidRPr="00B86C6C">
        <w:rPr>
          <w:lang w:val="sr-Cyrl-CS"/>
        </w:rPr>
        <w:t>, двадесет и један научни рад</w:t>
      </w:r>
      <w:r>
        <w:rPr>
          <w:lang w:val="sr-Cyrl-CS"/>
        </w:rPr>
        <w:t xml:space="preserve"> </w:t>
      </w:r>
      <w:r w:rsidRPr="00B86C6C">
        <w:rPr>
          <w:lang w:val="sr-Cyrl-CS"/>
        </w:rPr>
        <w:t xml:space="preserve">у релевантним академским часописима и зборницима и излагао је на </w:t>
      </w:r>
      <w:r>
        <w:rPr>
          <w:lang w:val="sr-Cyrl-CS"/>
        </w:rPr>
        <w:t>шест</w:t>
      </w:r>
      <w:r w:rsidRPr="00B86C6C">
        <w:rPr>
          <w:lang w:val="sr-Cyrl-CS"/>
        </w:rPr>
        <w:t xml:space="preserve"> научних конференција.</w:t>
      </w:r>
      <w:r>
        <w:rPr>
          <w:lang w:val="sr-Cyrl-CS"/>
        </w:rPr>
        <w:t xml:space="preserve"> </w:t>
      </w:r>
      <w:r w:rsidRPr="00B86C6C">
        <w:rPr>
          <w:color w:val="1D2228"/>
          <w:lang w:val="sr-Cyrl-CS"/>
        </w:rPr>
        <w:t xml:space="preserve">Био је члан програмског и председник организационог одбора националног скупа </w:t>
      </w:r>
      <w:r w:rsidRPr="00B86C6C">
        <w:rPr>
          <w:i/>
          <w:color w:val="1D2228"/>
          <w:lang w:val="sr-Cyrl-CS"/>
        </w:rPr>
        <w:t>Антропологија музике</w:t>
      </w:r>
      <w:r w:rsidRPr="00B86C6C">
        <w:rPr>
          <w:color w:val="1D2228"/>
          <w:lang w:val="sr-Cyrl-CS"/>
        </w:rPr>
        <w:t xml:space="preserve"> 2018. године. Уредник је темата </w:t>
      </w:r>
      <w:r w:rsidRPr="00B86C6C">
        <w:rPr>
          <w:i/>
          <w:color w:val="1D2228"/>
          <w:lang w:val="sr-Cyrl-CS"/>
        </w:rPr>
        <w:t>Антропологија музике 1</w:t>
      </w:r>
      <w:r w:rsidRPr="00B86C6C">
        <w:rPr>
          <w:color w:val="1D2228"/>
          <w:lang w:val="sr-Cyrl-CS"/>
        </w:rPr>
        <w:t xml:space="preserve"> и </w:t>
      </w:r>
      <w:r w:rsidRPr="00B86C6C">
        <w:rPr>
          <w:i/>
          <w:color w:val="1D2228"/>
          <w:lang w:val="sr-Cyrl-CS"/>
        </w:rPr>
        <w:t>Антропологија музике 2</w:t>
      </w:r>
      <w:r w:rsidRPr="00B86C6C">
        <w:rPr>
          <w:color w:val="1D2228"/>
          <w:lang w:val="sr-Cyrl-CS"/>
        </w:rPr>
        <w:t xml:space="preserve">, објављених у часопису </w:t>
      </w:r>
      <w:r w:rsidRPr="00293962">
        <w:rPr>
          <w:i/>
          <w:iCs/>
          <w:color w:val="1D2228"/>
          <w:lang w:val="sr-Cyrl-CS"/>
        </w:rPr>
        <w:t>Етноантрополошки проблеми</w:t>
      </w:r>
      <w:r w:rsidRPr="00B86C6C">
        <w:rPr>
          <w:color w:val="1D2228"/>
          <w:lang w:val="sr-Cyrl-CS"/>
        </w:rPr>
        <w:t xml:space="preserve"> 2018. </w:t>
      </w:r>
      <w:r w:rsidRPr="00B86C6C">
        <w:rPr>
          <w:color w:val="1D2228"/>
          <w:lang w:val="sr-Cyrl-CS"/>
        </w:rPr>
        <w:lastRenderedPageBreak/>
        <w:t>године, као и истоимене књиге апстраката.</w:t>
      </w:r>
      <w:r>
        <w:rPr>
          <w:color w:val="1D2228"/>
          <w:lang w:val="sr-Cyrl-CS"/>
        </w:rPr>
        <w:t xml:space="preserve"> Био је члан уреденичког одбора </w:t>
      </w:r>
      <w:r w:rsidRPr="006B4921">
        <w:rPr>
          <w:rFonts w:eastAsia="Times New Roman"/>
          <w:lang w:val="sr-Cyrl-RS"/>
        </w:rPr>
        <w:t>међународног тематског зборника</w:t>
      </w:r>
      <w:r w:rsidRPr="006B4921">
        <w:rPr>
          <w:rFonts w:eastAsia="Times New Roman"/>
          <w:lang w:val="sr-Latn-RS"/>
        </w:rPr>
        <w:t xml:space="preserve"> (M12)</w:t>
      </w:r>
      <w:r w:rsidRPr="006B4921">
        <w:rPr>
          <w:rFonts w:eastAsia="Times New Roman"/>
          <w:lang w:val="sr-Cyrl-RS"/>
        </w:rPr>
        <w:t xml:space="preserve"> </w:t>
      </w:r>
      <w:r w:rsidRPr="006B4921">
        <w:rPr>
          <w:rFonts w:eastAsia="Times New Roman"/>
          <w:i/>
          <w:iCs/>
        </w:rPr>
        <w:t>Popular culture in post-socialism</w:t>
      </w:r>
      <w:r>
        <w:rPr>
          <w:rFonts w:eastAsia="Times New Roman"/>
          <w:i/>
          <w:iCs/>
          <w:lang w:val="sr-Cyrl-RS"/>
        </w:rPr>
        <w:t xml:space="preserve"> </w:t>
      </w:r>
      <w:r>
        <w:rPr>
          <w:rFonts w:eastAsia="Times New Roman"/>
          <w:lang w:val="sr-Cyrl-RS"/>
        </w:rPr>
        <w:t>2024. године.</w:t>
      </w:r>
      <w:r>
        <w:rPr>
          <w:color w:val="1D2228"/>
          <w:lang w:val="sr-Cyrl-CS"/>
        </w:rPr>
        <w:t xml:space="preserve"> Председник је организационог одбора</w:t>
      </w:r>
      <w:r w:rsidRPr="009423F0">
        <w:rPr>
          <w:color w:val="1D2228"/>
          <w:lang w:val="sr-Cyrl-CS"/>
        </w:rPr>
        <w:t xml:space="preserve"> </w:t>
      </w:r>
      <w:r w:rsidRPr="00B86C6C">
        <w:rPr>
          <w:color w:val="1D2228"/>
          <w:lang w:val="sr-Cyrl-CS"/>
        </w:rPr>
        <w:t>националног скупа</w:t>
      </w:r>
      <w:r>
        <w:rPr>
          <w:color w:val="1D2228"/>
          <w:lang w:val="sr-Cyrl-CS"/>
        </w:rPr>
        <w:t xml:space="preserve"> </w:t>
      </w:r>
      <w:r w:rsidRPr="0008196D">
        <w:rPr>
          <w:i/>
          <w:iCs/>
          <w:color w:val="1D2228"/>
          <w:lang w:val="sr-Cyrl-CS"/>
        </w:rPr>
        <w:t>Популарна култура, фолклор, традиција,</w:t>
      </w:r>
      <w:r>
        <w:rPr>
          <w:color w:val="1D2228"/>
          <w:lang w:val="sr-Cyrl-CS"/>
        </w:rPr>
        <w:t xml:space="preserve"> планираног за децембар 2025. године. </w:t>
      </w:r>
      <w:r>
        <w:rPr>
          <w:lang w:val="sr-Cyrl-CS"/>
        </w:rPr>
        <w:t>Р</w:t>
      </w:r>
      <w:r w:rsidRPr="00AC3D86">
        <w:rPr>
          <w:lang w:val="sr-Cyrl-CS"/>
        </w:rPr>
        <w:t xml:space="preserve">уководилац </w:t>
      </w:r>
      <w:r>
        <w:rPr>
          <w:lang w:val="sr-Cyrl-CS"/>
        </w:rPr>
        <w:t xml:space="preserve">је </w:t>
      </w:r>
      <w:r w:rsidRPr="00AC3D86">
        <w:rPr>
          <w:lang w:val="sr-Cyrl-CS"/>
        </w:rPr>
        <w:t xml:space="preserve">обавезне теренске праксе студената Одељења </w:t>
      </w:r>
      <w:r>
        <w:rPr>
          <w:lang w:val="sr-Cyrl-CS"/>
        </w:rPr>
        <w:t xml:space="preserve">ЕА од 2017. године и семинара НКН за средњошколце у Тршићу од 2020. године. Од 2022. до 2024. био је члан </w:t>
      </w:r>
      <w:r w:rsidRPr="00293962">
        <w:rPr>
          <w:i/>
          <w:iCs/>
          <w:lang w:val="sr-Cyrl-CS"/>
        </w:rPr>
        <w:t>Комисије за упис</w:t>
      </w:r>
      <w:r>
        <w:rPr>
          <w:lang w:val="sr-Cyrl-CS"/>
        </w:rPr>
        <w:t xml:space="preserve">, а од 2024. до данас и </w:t>
      </w:r>
      <w:r w:rsidRPr="00293962">
        <w:rPr>
          <w:i/>
          <w:iCs/>
          <w:lang w:val="sr-Cyrl-CS"/>
        </w:rPr>
        <w:t>Комисије за самовредновање</w:t>
      </w:r>
      <w:r>
        <w:rPr>
          <w:lang w:val="sr-Cyrl-CS"/>
        </w:rPr>
        <w:t xml:space="preserve"> ФФ УБ, као и одељенских комисија за акредитацију, самовредновање и мање измене студијског програма. Учествовао је у бројним манифестацијама и трибинама са циљем популаризације науке и дисеминације резултата истраживања.</w:t>
      </w:r>
    </w:p>
    <w:p w14:paraId="4C791092" w14:textId="77777777" w:rsidR="00A02E97" w:rsidRPr="00E23D1F" w:rsidRDefault="00A02E97" w:rsidP="00D167F8">
      <w:pPr>
        <w:spacing w:after="0" w:line="360" w:lineRule="auto"/>
        <w:jc w:val="both"/>
        <w:rPr>
          <w:highlight w:val="yellow"/>
          <w:lang w:val=""/>
        </w:rPr>
      </w:pPr>
    </w:p>
    <w:p w14:paraId="7A094E1F" w14:textId="6A356AB4" w:rsidR="00A02E97" w:rsidRPr="0007664A" w:rsidRDefault="00097986" w:rsidP="0007664A">
      <w:pPr>
        <w:spacing w:after="0" w:line="360" w:lineRule="auto"/>
        <w:ind w:firstLine="144"/>
        <w:jc w:val="center"/>
        <w:rPr>
          <w:b/>
          <w:lang w:val="sr-Latn-RS"/>
        </w:rPr>
      </w:pPr>
      <w:r w:rsidRPr="00A02E97">
        <w:rPr>
          <w:b/>
          <w:lang w:val=""/>
        </w:rPr>
        <w:t>Научноистраживачки рад кандидаткиње</w:t>
      </w:r>
    </w:p>
    <w:p w14:paraId="725125BC" w14:textId="425A31B1" w:rsidR="00F139FC" w:rsidRPr="005F0891" w:rsidRDefault="004A3591" w:rsidP="00F139FC">
      <w:pPr>
        <w:spacing w:after="0" w:line="360" w:lineRule="auto"/>
        <w:ind w:firstLine="720"/>
        <w:jc w:val="both"/>
        <w:rPr>
          <w:color w:val="000000"/>
          <w:szCs w:val="24"/>
          <w:lang w:val="sr-Latn-RS"/>
        </w:rPr>
      </w:pPr>
      <w:r w:rsidRPr="005F0891">
        <w:rPr>
          <w:color w:val="000000"/>
          <w:szCs w:val="24"/>
          <w:lang w:val="sr-Cyrl-RS"/>
        </w:rPr>
        <w:t>Радови др Младена Стајића припадају научној дисциплини етнологије-антропологије и у предметном смислу могу се груписати у три шире области интересовања - антропологију политике, антропологију популарне културе и етномедицину. У својим радовима из прве групе аутор се бави деконструкцијом политичких феномена, попут процеса утилизације профетичких наратива у локалном и глобалном контексту, али и социо-културним импликацијама кризе изазване пандемијом Ковид-19 у Србији, при чему успешно идентификује широко распрострањене обрасце и правилности. Друга група радова осветљава значајне разнородне друштвене проблеме, попут крађе беба у породилиштима</w:t>
      </w:r>
      <w:r w:rsidRPr="005F0891">
        <w:rPr>
          <w:color w:val="000000"/>
          <w:szCs w:val="24"/>
          <w:lang w:val="sr-Cyrl-RS"/>
        </w:rPr>
        <w:t xml:space="preserve"> или </w:t>
      </w:r>
      <w:r w:rsidRPr="005F0891">
        <w:rPr>
          <w:color w:val="000000"/>
          <w:szCs w:val="24"/>
          <w:lang w:val="sr-Cyrl-RS"/>
        </w:rPr>
        <w:t>стигматизације старих кроз призму популарне културе, тј. филмова</w:t>
      </w:r>
      <w:r w:rsidRPr="005F0891">
        <w:rPr>
          <w:color w:val="000000"/>
          <w:szCs w:val="24"/>
          <w:lang w:val="sr-Cyrl-RS"/>
        </w:rPr>
        <w:t xml:space="preserve"> и </w:t>
      </w:r>
      <w:r w:rsidRPr="005F0891">
        <w:rPr>
          <w:color w:val="000000"/>
          <w:szCs w:val="24"/>
          <w:lang w:val="sr-Cyrl-RS"/>
        </w:rPr>
        <w:t>серија. Кандидат у њима, кроз анализу визуелне репрезентације, адресира питања идентитета, стереотипа, криминала итд. Трећа група радова уводи савремене антрополошке теорије у проучавање традиционалних етнолошких тема и ставља акценат на проучавање народне религиозности и етномедицине из перспективе когнитивне етноботанике и структурализма. Ови радови резултат су вишегодишњих теренских истраживања и иновативног аналитичког приступа.</w:t>
      </w:r>
    </w:p>
    <w:p w14:paraId="0B958F7B" w14:textId="019641A6" w:rsidR="004A3591" w:rsidRPr="005F0891" w:rsidRDefault="004A3591" w:rsidP="005F0891">
      <w:pPr>
        <w:autoSpaceDE w:val="0"/>
        <w:autoSpaceDN w:val="0"/>
        <w:adjustRightInd w:val="0"/>
        <w:jc w:val="both"/>
        <w:rPr>
          <w:color w:val="000000"/>
          <w:szCs w:val="24"/>
          <w:lang w:val="sr-Cyrl-RS"/>
        </w:rPr>
      </w:pPr>
      <w:r w:rsidRPr="005F0891">
        <w:rPr>
          <w:szCs w:val="24"/>
          <w:lang w:val="sr-Latn-RS"/>
        </w:rPr>
        <w:tab/>
      </w:r>
      <w:r w:rsidRPr="005F0891">
        <w:rPr>
          <w:szCs w:val="24"/>
          <w:lang w:val="sr-Cyrl-CS"/>
        </w:rPr>
        <w:t xml:space="preserve">Др Младен Стајић у оцењиваном периоду објавио је поглавље у међународној монографији и </w:t>
      </w:r>
      <w:r w:rsidRPr="005F0891">
        <w:rPr>
          <w:szCs w:val="24"/>
          <w:lang w:val="sr-Cyrl-RS"/>
        </w:rPr>
        <w:t>седам</w:t>
      </w:r>
      <w:r w:rsidRPr="005F0891">
        <w:rPr>
          <w:szCs w:val="24"/>
          <w:lang w:val="sr-Cyrl-CS"/>
        </w:rPr>
        <w:t xml:space="preserve"> научних радова у релевантним академским часописима, а учествовао је и на међународн</w:t>
      </w:r>
      <w:r w:rsidR="005F0891" w:rsidRPr="005F0891">
        <w:rPr>
          <w:szCs w:val="24"/>
          <w:lang w:val="sr-Cyrl-CS"/>
        </w:rPr>
        <w:t>ој</w:t>
      </w:r>
      <w:r w:rsidRPr="005F0891">
        <w:rPr>
          <w:szCs w:val="24"/>
          <w:lang w:val="sr-Cyrl-CS"/>
        </w:rPr>
        <w:t xml:space="preserve"> конференциј</w:t>
      </w:r>
      <w:r w:rsidR="005F0891" w:rsidRPr="005F0891">
        <w:rPr>
          <w:szCs w:val="24"/>
          <w:lang w:val="sr-Cyrl-CS"/>
        </w:rPr>
        <w:t>и</w:t>
      </w:r>
      <w:r w:rsidRPr="005F0891">
        <w:rPr>
          <w:szCs w:val="24"/>
          <w:lang w:val="sr-Cyrl-CS"/>
        </w:rPr>
        <w:t xml:space="preserve">. </w:t>
      </w:r>
      <w:r w:rsidRPr="005F0891">
        <w:rPr>
          <w:color w:val="000000"/>
          <w:szCs w:val="24"/>
          <w:lang w:val="sr-Cyrl-RS"/>
        </w:rPr>
        <w:t>Од 2021. председник је научног већа Центра за истраживање алтернативних религија и члан научног већа Центра за визуелну антропологију ФФ УБ.</w:t>
      </w:r>
      <w:r w:rsidRPr="005F0891">
        <w:rPr>
          <w:color w:val="1D2228"/>
          <w:szCs w:val="24"/>
          <w:lang w:val="sr-Cyrl-CS"/>
        </w:rPr>
        <w:t xml:space="preserve">. Био је члан уреденичког одбора </w:t>
      </w:r>
      <w:r w:rsidRPr="005F0891">
        <w:rPr>
          <w:szCs w:val="24"/>
          <w:lang w:val="sr-Cyrl-RS"/>
        </w:rPr>
        <w:t>међународног тематског зборника</w:t>
      </w:r>
      <w:r w:rsidRPr="005F0891">
        <w:rPr>
          <w:szCs w:val="24"/>
          <w:lang w:val="sr-Latn-RS"/>
        </w:rPr>
        <w:t xml:space="preserve"> (M12)</w:t>
      </w:r>
      <w:r w:rsidRPr="005F0891">
        <w:rPr>
          <w:szCs w:val="24"/>
          <w:lang w:val="sr-Cyrl-RS"/>
        </w:rPr>
        <w:t xml:space="preserve"> </w:t>
      </w:r>
      <w:r w:rsidRPr="005F0891">
        <w:rPr>
          <w:i/>
          <w:iCs/>
          <w:szCs w:val="24"/>
        </w:rPr>
        <w:t>Popular culture in post-socialism</w:t>
      </w:r>
      <w:r w:rsidRPr="005F0891">
        <w:rPr>
          <w:i/>
          <w:iCs/>
          <w:szCs w:val="24"/>
          <w:lang w:val="sr-Cyrl-RS"/>
        </w:rPr>
        <w:t xml:space="preserve"> </w:t>
      </w:r>
      <w:r w:rsidRPr="005F0891">
        <w:rPr>
          <w:szCs w:val="24"/>
          <w:lang w:val="sr-Cyrl-RS"/>
        </w:rPr>
        <w:t>2024. године.</w:t>
      </w:r>
      <w:r w:rsidRPr="005F0891">
        <w:rPr>
          <w:color w:val="1D2228"/>
          <w:szCs w:val="24"/>
          <w:lang w:val="sr-Cyrl-RS"/>
        </w:rPr>
        <w:t xml:space="preserve"> </w:t>
      </w:r>
      <w:r w:rsidRPr="005F0891">
        <w:rPr>
          <w:color w:val="1D2228"/>
          <w:szCs w:val="24"/>
          <w:lang w:val="sr-Cyrl-CS"/>
        </w:rPr>
        <w:t xml:space="preserve">Председник је организационог одбора </w:t>
      </w:r>
      <w:r w:rsidRPr="005F0891">
        <w:rPr>
          <w:color w:val="1D2228"/>
          <w:szCs w:val="24"/>
          <w:lang w:val="sr-Cyrl-CS"/>
        </w:rPr>
        <w:lastRenderedPageBreak/>
        <w:t xml:space="preserve">националног скупа </w:t>
      </w:r>
      <w:r w:rsidRPr="005F0891">
        <w:rPr>
          <w:i/>
          <w:iCs/>
          <w:color w:val="1D2228"/>
          <w:szCs w:val="24"/>
          <w:lang w:val="sr-Cyrl-CS"/>
        </w:rPr>
        <w:t>Популарна култура, фолклор, традиција,</w:t>
      </w:r>
      <w:r w:rsidRPr="005F0891">
        <w:rPr>
          <w:color w:val="1D2228"/>
          <w:szCs w:val="24"/>
          <w:lang w:val="sr-Cyrl-CS"/>
        </w:rPr>
        <w:t xml:space="preserve"> </w:t>
      </w:r>
      <w:r w:rsidR="005F0891" w:rsidRPr="005F0891">
        <w:rPr>
          <w:color w:val="1D2228"/>
          <w:szCs w:val="24"/>
          <w:lang w:val="sr-Cyrl-CS"/>
        </w:rPr>
        <w:t xml:space="preserve">одржаног 5-6. </w:t>
      </w:r>
      <w:r w:rsidRPr="005F0891">
        <w:rPr>
          <w:color w:val="1D2228"/>
          <w:szCs w:val="24"/>
          <w:lang w:val="sr-Cyrl-CS"/>
        </w:rPr>
        <w:t>децембр</w:t>
      </w:r>
      <w:r w:rsidR="005F0891" w:rsidRPr="005F0891">
        <w:rPr>
          <w:color w:val="1D2228"/>
          <w:szCs w:val="24"/>
          <w:lang w:val="sr-Cyrl-CS"/>
        </w:rPr>
        <w:t>а</w:t>
      </w:r>
      <w:r w:rsidRPr="005F0891">
        <w:rPr>
          <w:color w:val="1D2228"/>
          <w:szCs w:val="24"/>
          <w:lang w:val="sr-Cyrl-CS"/>
        </w:rPr>
        <w:t xml:space="preserve"> 2025. године. </w:t>
      </w:r>
      <w:r w:rsidRPr="005F0891">
        <w:rPr>
          <w:szCs w:val="24"/>
          <w:lang w:val="sr-Cyrl-CS"/>
        </w:rPr>
        <w:t xml:space="preserve">Руководилац је обавезне теренске праксе студената Одељења ЕА од 2017. године и семинара НКН за средњошколце у Тршићу од 2020. године, који се у континуитету одржавају до данас. </w:t>
      </w:r>
    </w:p>
    <w:p w14:paraId="6A4ED17A" w14:textId="50911DEA" w:rsidR="00946EB8" w:rsidRPr="0007664A" w:rsidRDefault="005F0891" w:rsidP="0007664A">
      <w:pPr>
        <w:spacing w:after="0"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О</w:t>
      </w:r>
      <w:r w:rsidR="00097986" w:rsidRPr="00A02E97">
        <w:rPr>
          <w:lang w:val=""/>
        </w:rPr>
        <w:t>бјави</w:t>
      </w:r>
      <w:r>
        <w:rPr>
          <w:lang w:val="sr-Cyrl-RS"/>
        </w:rPr>
        <w:t>о</w:t>
      </w:r>
      <w:r w:rsidR="00097986" w:rsidRPr="00A02E97">
        <w:rPr>
          <w:lang w:val=""/>
        </w:rPr>
        <w:t xml:space="preserve"> је следеће радове</w:t>
      </w:r>
      <w:r w:rsidR="00946EB8">
        <w:rPr>
          <w:lang w:val=""/>
        </w:rPr>
        <w:t xml:space="preserve"> (хронолошким редом)</w:t>
      </w:r>
      <w:r w:rsidR="00097986" w:rsidRPr="00A02E97">
        <w:rPr>
          <w:lang w:val="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8834"/>
      </w:tblGrid>
      <w:tr w:rsidR="00DA2260" w14:paraId="44033338" w14:textId="77777777" w:rsidTr="002E3C06">
        <w:tc>
          <w:tcPr>
            <w:tcW w:w="9350" w:type="dxa"/>
            <w:gridSpan w:val="2"/>
            <w:shd w:val="clear" w:color="auto" w:fill="95DCF7" w:themeFill="accent4" w:themeFillTint="66"/>
          </w:tcPr>
          <w:p w14:paraId="6F73AEBB" w14:textId="0CB284E0" w:rsidR="00DA2260" w:rsidRPr="00AF2569" w:rsidRDefault="00AF2569" w:rsidP="00DA2260">
            <w:pPr>
              <w:spacing w:after="0" w:line="360" w:lineRule="auto"/>
              <w:jc w:val="center"/>
              <w:rPr>
                <w:b/>
                <w:bCs/>
                <w:lang w:val="sr-Cyrl-RS"/>
              </w:rPr>
            </w:pPr>
            <w:r w:rsidRPr="00AF2569">
              <w:rPr>
                <w:b/>
                <w:bCs/>
              </w:rPr>
              <w:t>Научноистраживачки резултати за оцењивани период,</w:t>
            </w:r>
            <w:r w:rsidRPr="00AF2569">
              <w:rPr>
                <w:b/>
                <w:bCs/>
              </w:rPr>
              <w:br/>
              <w:t>од претходног реизбора у звање доцента (2020–2025)</w:t>
            </w:r>
          </w:p>
        </w:tc>
      </w:tr>
      <w:tr w:rsidR="00DA2260" w14:paraId="6A26625D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49D0CBC7" w14:textId="77777777" w:rsidR="00DA2260" w:rsidRDefault="00DA2260" w:rsidP="002E3C06">
            <w:pPr>
              <w:jc w:val="center"/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14</w:t>
            </w:r>
          </w:p>
        </w:tc>
      </w:tr>
      <w:tr w:rsidR="00DA2260" w14:paraId="4FC53B8A" w14:textId="77777777" w:rsidTr="002E3C06">
        <w:tc>
          <w:tcPr>
            <w:tcW w:w="516" w:type="dxa"/>
          </w:tcPr>
          <w:p w14:paraId="5D987827" w14:textId="77777777" w:rsidR="00DA2260" w:rsidRPr="00701C39" w:rsidRDefault="00DA2260" w:rsidP="002E3C06">
            <w:r w:rsidRPr="00701C39">
              <w:t>1.</w:t>
            </w:r>
          </w:p>
        </w:tc>
        <w:tc>
          <w:tcPr>
            <w:tcW w:w="8834" w:type="dxa"/>
          </w:tcPr>
          <w:p w14:paraId="3D465F5D" w14:textId="77777777" w:rsidR="00DA2260" w:rsidRDefault="00DA2260" w:rsidP="002E3C06">
            <w:pPr>
              <w:jc w:val="both"/>
            </w:pPr>
            <w:r w:rsidRPr="005E0A47">
              <w:rPr>
                <w:noProof/>
                <w:lang w:val="sr-Latn-RS"/>
              </w:rPr>
              <w:t xml:space="preserve">Stajić, Mladen. “Fiction too close to home – ’baby theft’ on-screen“. In </w:t>
            </w:r>
            <w:r w:rsidRPr="005E0A47">
              <w:rPr>
                <w:i/>
                <w:iCs/>
                <w:noProof/>
                <w:lang w:val="sr-Latn-RS"/>
              </w:rPr>
              <w:t>Popular culture in post-socialism</w:t>
            </w:r>
            <w:r w:rsidRPr="005E0A47">
              <w:rPr>
                <w:noProof/>
                <w:lang w:val="sr-Latn-RS"/>
              </w:rPr>
              <w:t>, edited by Ana Banić Grubišić and Vlado Kotnik. Beograd: Dosije studio, 207-251. 2024. ISBN 978-86-6427-300-8, ISBN 978-86-6047-441-6.</w:t>
            </w:r>
          </w:p>
        </w:tc>
      </w:tr>
      <w:tr w:rsidR="00DA2260" w14:paraId="35F9876E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5C8A0548" w14:textId="77777777" w:rsidR="00DA2260" w:rsidRDefault="00DA2260" w:rsidP="002E3C06">
            <w:pPr>
              <w:jc w:val="center"/>
            </w:pPr>
            <w:r w:rsidRPr="00DE3034">
              <w:rPr>
                <w:b/>
                <w:bCs/>
                <w:noProof/>
                <w:lang w:val="sr-Cyrl-RS"/>
              </w:rPr>
              <w:t>М 23</w:t>
            </w:r>
          </w:p>
        </w:tc>
      </w:tr>
      <w:tr w:rsidR="00DA2260" w14:paraId="54F5CE76" w14:textId="77777777" w:rsidTr="002E3C06">
        <w:tc>
          <w:tcPr>
            <w:tcW w:w="516" w:type="dxa"/>
          </w:tcPr>
          <w:p w14:paraId="40CD4C7F" w14:textId="77777777" w:rsidR="00DA2260" w:rsidRPr="00701C39" w:rsidRDefault="00DA2260" w:rsidP="002E3C06">
            <w:r w:rsidRPr="00701C39">
              <w:t>2.</w:t>
            </w:r>
          </w:p>
        </w:tc>
        <w:tc>
          <w:tcPr>
            <w:tcW w:w="8834" w:type="dxa"/>
          </w:tcPr>
          <w:p w14:paraId="1EFC6D32" w14:textId="77777777" w:rsidR="00DA2260" w:rsidRDefault="00DA2260" w:rsidP="002E3C06">
            <w:pPr>
              <w:jc w:val="both"/>
            </w:pPr>
            <w:r w:rsidRPr="005E0A47">
              <w:rPr>
                <w:noProof/>
                <w:lang w:val="sr-Latn-RS"/>
              </w:rPr>
              <w:t xml:space="preserve">Стајић, Младен; Жикић, Бојан; Пишев, Марко. „Шумови у комуникацији: ’двострука обавезност’ током епидемије ковида 19 у Србији”. </w:t>
            </w:r>
            <w:r w:rsidRPr="005E0A47">
              <w:rPr>
                <w:i/>
                <w:iCs/>
                <w:noProof/>
                <w:lang w:val="sr-Latn-RS"/>
              </w:rPr>
              <w:t>Гласник Етнографског института САНУ</w:t>
            </w:r>
            <w:r w:rsidRPr="005E0A47">
              <w:rPr>
                <w:noProof/>
                <w:lang w:val="sr-Latn-RS"/>
              </w:rPr>
              <w:t xml:space="preserve"> 69 (3), 593-608. 2021. </w:t>
            </w:r>
            <w:hyperlink r:id="rId7" w:history="1">
              <w:r w:rsidRPr="005E0A47">
                <w:rPr>
                  <w:rStyle w:val="Hyperlink"/>
                  <w:noProof/>
                  <w:lang w:val="sr-Latn-RS"/>
                </w:rPr>
                <w:t>https://doi.org/10.2298/GEI2103593S</w:t>
              </w:r>
            </w:hyperlink>
          </w:p>
        </w:tc>
      </w:tr>
      <w:tr w:rsidR="00DA2260" w14:paraId="62AA4B24" w14:textId="77777777" w:rsidTr="002E3C06">
        <w:tc>
          <w:tcPr>
            <w:tcW w:w="516" w:type="dxa"/>
          </w:tcPr>
          <w:p w14:paraId="74FE60A7" w14:textId="77777777" w:rsidR="00DA2260" w:rsidRPr="00701C39" w:rsidRDefault="00DA2260" w:rsidP="002E3C06">
            <w:r w:rsidRPr="00701C39">
              <w:t>3.</w:t>
            </w:r>
          </w:p>
        </w:tc>
        <w:tc>
          <w:tcPr>
            <w:tcW w:w="8834" w:type="dxa"/>
          </w:tcPr>
          <w:p w14:paraId="5DCED410" w14:textId="77777777" w:rsidR="00DA2260" w:rsidRPr="00701C39" w:rsidRDefault="00DA2260" w:rsidP="002E3C06">
            <w:pPr>
              <w:jc w:val="both"/>
              <w:rPr>
                <w:noProof/>
                <w:lang w:val="sr-Latn-RS"/>
              </w:rPr>
            </w:pPr>
            <w:r w:rsidRPr="00701C39">
              <w:rPr>
                <w:noProof/>
                <w:lang w:val="sr-Latn-RS"/>
              </w:rPr>
              <w:t xml:space="preserve">Пишев, Марко; Стајић, Младен. „Чајкановићева проучавања народних веровања о биљу у светлу когнитивних етноботаничких истраживања”. </w:t>
            </w:r>
            <w:r w:rsidRPr="00701C39">
              <w:rPr>
                <w:i/>
                <w:iCs/>
                <w:noProof/>
                <w:lang w:val="sr-Latn-RS"/>
              </w:rPr>
              <w:t>Књижевна историја</w:t>
            </w:r>
            <w:r w:rsidRPr="00701C39">
              <w:rPr>
                <w:noProof/>
                <w:lang w:val="sr-Latn-RS"/>
              </w:rPr>
              <w:t>. 53 (174), 67-94. 2021.</w:t>
            </w:r>
            <w:r>
              <w:rPr>
                <w:noProof/>
                <w:lang w:val="sr-Latn-RS"/>
              </w:rPr>
              <w:t xml:space="preserve"> </w:t>
            </w:r>
            <w:hyperlink r:id="rId8" w:history="1">
              <w:r w:rsidRPr="0067671D">
                <w:rPr>
                  <w:rStyle w:val="Hyperlink"/>
                  <w:noProof/>
                  <w:lang w:val="sr-Latn-RS"/>
                </w:rPr>
                <w:t>https://doi.org/10.18485/kis.2021.53.174.3</w:t>
              </w:r>
            </w:hyperlink>
          </w:p>
        </w:tc>
      </w:tr>
      <w:tr w:rsidR="00DA2260" w14:paraId="28CF5A24" w14:textId="77777777" w:rsidTr="002E3C06">
        <w:tc>
          <w:tcPr>
            <w:tcW w:w="516" w:type="dxa"/>
          </w:tcPr>
          <w:p w14:paraId="3A11A268" w14:textId="77777777" w:rsidR="00DA2260" w:rsidRPr="00701C39" w:rsidRDefault="00DA2260" w:rsidP="002E3C06">
            <w:r>
              <w:t>4</w:t>
            </w:r>
            <w:r w:rsidRPr="00701C39">
              <w:t>.</w:t>
            </w:r>
          </w:p>
        </w:tc>
        <w:tc>
          <w:tcPr>
            <w:tcW w:w="8834" w:type="dxa"/>
          </w:tcPr>
          <w:p w14:paraId="5190530F" w14:textId="77777777" w:rsidR="00DA2260" w:rsidRDefault="00DA2260" w:rsidP="002E3C06">
            <w:r w:rsidRPr="005E0A47">
              <w:rPr>
                <w:noProof/>
                <w:lang w:val="sr-Latn-RS"/>
              </w:rPr>
              <w:t xml:space="preserve">Stajić, Mladen. „Politika proricanja i proricanje politike: Kremansko proročanstvo od nastanka do Prvog svetskog rata“. </w:t>
            </w:r>
            <w:r w:rsidRPr="005E0A47">
              <w:rPr>
                <w:i/>
                <w:iCs/>
                <w:noProof/>
                <w:color w:val="000000" w:themeColor="text1"/>
                <w:lang w:val="sr-Latn-RS"/>
              </w:rPr>
              <w:t>Etnoantropološki problemi</w:t>
            </w:r>
            <w:r w:rsidRPr="005E0A47">
              <w:rPr>
                <w:noProof/>
                <w:color w:val="000000" w:themeColor="text1"/>
                <w:lang w:val="sr-Latn-RS"/>
              </w:rPr>
              <w:t xml:space="preserve"> 20 (2). </w:t>
            </w:r>
            <w:r>
              <w:rPr>
                <w:noProof/>
                <w:color w:val="000000"/>
                <w:lang w:val="sr-Latn-RS"/>
              </w:rPr>
              <w:t xml:space="preserve">417-442. </w:t>
            </w:r>
            <w:r w:rsidRPr="005E0A47">
              <w:rPr>
                <w:noProof/>
                <w:color w:val="000000" w:themeColor="text1"/>
                <w:lang w:val="sr-Latn-RS"/>
              </w:rPr>
              <w:t>2025.</w:t>
            </w:r>
            <w:r>
              <w:rPr>
                <w:noProof/>
                <w:color w:val="000000" w:themeColor="text1"/>
                <w:lang w:val="sr-Latn-RS"/>
              </w:rPr>
              <w:t xml:space="preserve"> </w:t>
            </w:r>
            <w:hyperlink r:id="rId9" w:history="1">
              <w:r w:rsidRPr="003148A3">
                <w:rPr>
                  <w:rStyle w:val="Hyperlink"/>
                  <w:color w:val="008ACB"/>
                  <w:shd w:val="clear" w:color="auto" w:fill="FFFFFF"/>
                </w:rPr>
                <w:t>https://doi.org/10.21301/eap.v20i2.4</w:t>
              </w:r>
            </w:hyperlink>
          </w:p>
        </w:tc>
      </w:tr>
      <w:tr w:rsidR="00DA2260" w14:paraId="691F5D41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35C1DBF0" w14:textId="77777777" w:rsidR="00DA2260" w:rsidRPr="00701C39" w:rsidRDefault="00DA2260" w:rsidP="002E3C06">
            <w:pPr>
              <w:jc w:val="center"/>
              <w:rPr>
                <w:noProof/>
                <w:lang w:val="sr-Latn-RS"/>
              </w:rPr>
            </w:pPr>
            <w:r w:rsidRPr="00DE3034">
              <w:rPr>
                <w:b/>
                <w:bCs/>
                <w:noProof/>
                <w:lang w:val="sr-Cyrl-RS"/>
              </w:rPr>
              <w:t>М 2</w:t>
            </w:r>
            <w:r>
              <w:rPr>
                <w:b/>
                <w:bCs/>
                <w:noProof/>
                <w:lang w:val="sr-Latn-RS"/>
              </w:rPr>
              <w:t>4</w:t>
            </w:r>
          </w:p>
        </w:tc>
      </w:tr>
      <w:tr w:rsidR="00DA2260" w14:paraId="668CFC3C" w14:textId="77777777" w:rsidTr="002E3C06">
        <w:tc>
          <w:tcPr>
            <w:tcW w:w="516" w:type="dxa"/>
          </w:tcPr>
          <w:p w14:paraId="734962FF" w14:textId="77777777" w:rsidR="00DA2260" w:rsidRDefault="00DA2260" w:rsidP="002E3C06">
            <w:r>
              <w:t>5.</w:t>
            </w:r>
          </w:p>
        </w:tc>
        <w:tc>
          <w:tcPr>
            <w:tcW w:w="8834" w:type="dxa"/>
          </w:tcPr>
          <w:p w14:paraId="6167CF6A" w14:textId="77777777" w:rsidR="00DA2260" w:rsidRPr="00701C39" w:rsidRDefault="00DA2260" w:rsidP="002E3C06">
            <w:pPr>
              <w:jc w:val="both"/>
              <w:rPr>
                <w:noProof/>
                <w:lang w:val="sr-Latn-RS"/>
              </w:rPr>
            </w:pPr>
            <w:r w:rsidRPr="00701C39">
              <w:rPr>
                <w:noProof/>
                <w:lang w:val="sr-Latn-RS"/>
              </w:rPr>
              <w:t xml:space="preserve">Жикић, Бојан; Стајић, Младен; Пишев, Марко. „Нова друштвена и културна нормалност и ковид-19 у Србији од фебруара до маја 2020. године”. </w:t>
            </w:r>
            <w:r w:rsidRPr="00701C39">
              <w:rPr>
                <w:i/>
                <w:iCs/>
                <w:noProof/>
                <w:lang w:val="sr-Latn-RS"/>
              </w:rPr>
              <w:t>Etnoantropološki problemi</w:t>
            </w:r>
            <w:r w:rsidRPr="00701C39">
              <w:rPr>
                <w:noProof/>
                <w:lang w:val="sr-Latn-RS"/>
              </w:rPr>
              <w:t>. 15 (4), 949-978. 2020.</w:t>
            </w:r>
            <w:r>
              <w:rPr>
                <w:noProof/>
                <w:lang w:val="sr-Latn-RS"/>
              </w:rPr>
              <w:t xml:space="preserve"> </w:t>
            </w:r>
            <w:hyperlink r:id="rId10" w:history="1">
              <w:r w:rsidRPr="0067671D">
                <w:rPr>
                  <w:rStyle w:val="Hyperlink"/>
                  <w:noProof/>
                  <w:lang w:val="sr-Latn-RS"/>
                </w:rPr>
                <w:t>https://doi.org/10.21301/eap.v15i4.1</w:t>
              </w:r>
            </w:hyperlink>
          </w:p>
        </w:tc>
      </w:tr>
      <w:tr w:rsidR="00DA2260" w14:paraId="4EE753F2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49B564C2" w14:textId="77777777" w:rsidR="00DA2260" w:rsidRPr="0070570A" w:rsidRDefault="00DA2260" w:rsidP="002E3C06">
            <w:pPr>
              <w:jc w:val="center"/>
              <w:rPr>
                <w:b/>
                <w:bCs/>
                <w:noProof/>
                <w:lang w:val="sr-Latn-RS"/>
              </w:rPr>
            </w:pPr>
            <w:r w:rsidRPr="0070570A">
              <w:rPr>
                <w:b/>
                <w:bCs/>
                <w:noProof/>
                <w:lang w:val="sr-Latn-RS"/>
              </w:rPr>
              <w:t>M 33</w:t>
            </w:r>
          </w:p>
        </w:tc>
      </w:tr>
      <w:tr w:rsidR="00DA2260" w14:paraId="39CDDA4F" w14:textId="77777777" w:rsidTr="002E3C06">
        <w:tc>
          <w:tcPr>
            <w:tcW w:w="516" w:type="dxa"/>
          </w:tcPr>
          <w:p w14:paraId="1B8C5337" w14:textId="77777777" w:rsidR="00DA2260" w:rsidRPr="00701C39" w:rsidRDefault="00DA2260" w:rsidP="002E3C06">
            <w:r>
              <w:t>6.</w:t>
            </w:r>
          </w:p>
        </w:tc>
        <w:tc>
          <w:tcPr>
            <w:tcW w:w="8834" w:type="dxa"/>
          </w:tcPr>
          <w:p w14:paraId="716138D3" w14:textId="77777777" w:rsidR="00DA2260" w:rsidRDefault="00DA2260" w:rsidP="002E3C06">
            <w:r w:rsidRPr="005E0A47">
              <w:rPr>
                <w:noProof/>
                <w:lang w:val="sr-Latn-RS"/>
              </w:rPr>
              <w:t xml:space="preserve">Milosavljević, Ljubica; Stajić, Mladen. “Anthropological analysis of the depiction of deprivation in old age in the case of the movie Night Boats”. </w:t>
            </w:r>
            <w:r w:rsidRPr="005E0A47">
              <w:rPr>
                <w:i/>
                <w:iCs/>
                <w:noProof/>
                <w:color w:val="000000" w:themeColor="text1"/>
                <w:lang w:val="sr-Latn-RS"/>
              </w:rPr>
              <w:t>Etnoantropološki problemi</w:t>
            </w:r>
            <w:r w:rsidRPr="005E0A47">
              <w:rPr>
                <w:noProof/>
                <w:color w:val="000000" w:themeColor="text1"/>
                <w:lang w:val="sr-Latn-RS"/>
              </w:rPr>
              <w:t xml:space="preserve"> 19 (3), 973–1008. 2024. </w:t>
            </w:r>
            <w:hyperlink r:id="rId11" w:history="1">
              <w:r w:rsidRPr="005E0A47">
                <w:rPr>
                  <w:rStyle w:val="Hyperlink"/>
                  <w:noProof/>
                  <w:lang w:val="sr-Latn-RS"/>
                </w:rPr>
                <w:t>https://doi.org/10.21301/eap.v19i3.11</w:t>
              </w:r>
            </w:hyperlink>
            <w:r w:rsidRPr="005E0A47">
              <w:rPr>
                <w:noProof/>
                <w:color w:val="000000" w:themeColor="text1"/>
                <w:lang w:val="sr-Latn-RS"/>
              </w:rPr>
              <w:t>.</w:t>
            </w:r>
          </w:p>
        </w:tc>
      </w:tr>
      <w:tr w:rsidR="00DA2260" w14:paraId="1D64757C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293CD281" w14:textId="77777777" w:rsidR="00DA2260" w:rsidRPr="00701C39" w:rsidRDefault="00DA2260" w:rsidP="002E3C06">
            <w:pPr>
              <w:jc w:val="center"/>
              <w:rPr>
                <w:noProof/>
                <w:lang w:val="sr-Latn-RS"/>
              </w:rPr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34</w:t>
            </w:r>
          </w:p>
        </w:tc>
      </w:tr>
      <w:tr w:rsidR="00DA2260" w14:paraId="45FABE66" w14:textId="77777777" w:rsidTr="002E3C06">
        <w:tc>
          <w:tcPr>
            <w:tcW w:w="516" w:type="dxa"/>
          </w:tcPr>
          <w:p w14:paraId="31FBC8A0" w14:textId="77777777" w:rsidR="00DA2260" w:rsidRDefault="00DA2260" w:rsidP="002E3C06">
            <w:r>
              <w:lastRenderedPageBreak/>
              <w:t>7.</w:t>
            </w:r>
          </w:p>
        </w:tc>
        <w:tc>
          <w:tcPr>
            <w:tcW w:w="8834" w:type="dxa"/>
          </w:tcPr>
          <w:p w14:paraId="234C6CE8" w14:textId="77777777" w:rsidR="00DA2260" w:rsidRPr="00701C39" w:rsidRDefault="00DA2260" w:rsidP="002E3C06">
            <w:pPr>
              <w:jc w:val="both"/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t>Milosavljević, Ljubica; Stajić, Mladen. “Anthropological analysis of the depiction of deprivation in old age in the case of the movie Night Boats”, izlaganje na: 10th InASEA congress Visual cultures in Southeast Europe : globalistion, gender, power and resistance: in memoriam Karl Kaser, Graz, 15-18 September 2022.</w:t>
            </w:r>
            <w:r>
              <w:rPr>
                <w:noProof/>
                <w:lang w:val="sr-Latn-RS"/>
              </w:rPr>
              <w:t xml:space="preserve"> </w:t>
            </w:r>
            <w:hyperlink r:id="rId12" w:history="1">
              <w:r w:rsidRPr="0067671D">
                <w:rPr>
                  <w:rStyle w:val="Hyperlink"/>
                  <w:noProof/>
                  <w:lang w:val="sr-Latn-RS"/>
                </w:rPr>
                <w:t>https://static.uni-graz.at/fileadmin/gewi-institute/Geschichte/Bilder/News/10th_InASEA_Congress_Program_September_15-18__2022_Graz.pdf?fbclid=IwAR3OrAjuembHRRJ_Msj-9_7bebYmHJCW9XpUosiqD64lYCg4amLoIdCEKKY</w:t>
              </w:r>
            </w:hyperlink>
          </w:p>
        </w:tc>
      </w:tr>
      <w:tr w:rsidR="00DA2260" w14:paraId="712EA6AA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3F6718C9" w14:textId="77777777" w:rsidR="00DA2260" w:rsidRPr="00E169FD" w:rsidRDefault="00DA2260" w:rsidP="002E3C06">
            <w:pPr>
              <w:jc w:val="center"/>
              <w:rPr>
                <w:noProof/>
                <w:lang w:val="sr-Latn-RS"/>
              </w:rPr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51</w:t>
            </w:r>
          </w:p>
        </w:tc>
      </w:tr>
      <w:tr w:rsidR="00DA2260" w14:paraId="5B0BF452" w14:textId="77777777" w:rsidTr="002E3C06">
        <w:tc>
          <w:tcPr>
            <w:tcW w:w="516" w:type="dxa"/>
          </w:tcPr>
          <w:p w14:paraId="25BCCB2F" w14:textId="77777777" w:rsidR="00DA2260" w:rsidRDefault="00DA2260" w:rsidP="002E3C06">
            <w:r>
              <w:t>8.</w:t>
            </w:r>
          </w:p>
        </w:tc>
        <w:tc>
          <w:tcPr>
            <w:tcW w:w="8834" w:type="dxa"/>
          </w:tcPr>
          <w:p w14:paraId="56CB947A" w14:textId="77777777" w:rsidR="00DA2260" w:rsidRPr="00E169FD" w:rsidRDefault="00DA2260" w:rsidP="002E3C06">
            <w:pPr>
              <w:jc w:val="both"/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t xml:space="preserve">Stajić, Mladen. “Covid-19 vs leprosy, the plague and smallpox: Foucauldian perspective”. </w:t>
            </w:r>
            <w:r w:rsidRPr="00E169FD">
              <w:rPr>
                <w:i/>
                <w:iCs/>
                <w:noProof/>
                <w:lang w:val="sr-Latn-RS"/>
              </w:rPr>
              <w:t>Antropologija</w:t>
            </w:r>
            <w:r w:rsidRPr="00E169FD">
              <w:rPr>
                <w:noProof/>
                <w:lang w:val="sr-Latn-RS"/>
              </w:rPr>
              <w:t xml:space="preserve"> 21 (3), 9-22. 2021</w:t>
            </w:r>
          </w:p>
        </w:tc>
      </w:tr>
      <w:tr w:rsidR="00DA2260" w14:paraId="785AF8B8" w14:textId="77777777" w:rsidTr="002E3C06">
        <w:tc>
          <w:tcPr>
            <w:tcW w:w="516" w:type="dxa"/>
          </w:tcPr>
          <w:p w14:paraId="74A8CC1F" w14:textId="77777777" w:rsidR="00DA2260" w:rsidRDefault="00DA2260" w:rsidP="002E3C06">
            <w:r>
              <w:t>9.</w:t>
            </w:r>
          </w:p>
        </w:tc>
        <w:tc>
          <w:tcPr>
            <w:tcW w:w="8834" w:type="dxa"/>
          </w:tcPr>
          <w:p w14:paraId="0AABB567" w14:textId="77777777" w:rsidR="00DA2260" w:rsidRPr="00E169FD" w:rsidRDefault="00DA2260" w:rsidP="002E3C06">
            <w:pPr>
              <w:jc w:val="both"/>
              <w:rPr>
                <w:noProof/>
                <w:lang w:val="sr-Latn-RS"/>
              </w:rPr>
            </w:pPr>
            <w:r w:rsidRPr="00A209A9">
              <w:rPr>
                <w:noProof/>
                <w:lang w:val="sr-Latn-RS"/>
              </w:rPr>
              <w:t xml:space="preserve">Stajić, Mladen. „Dekonstrukcija profetičkog narativa: Kremansko proročanstvo između dva svetska rata“. </w:t>
            </w:r>
            <w:r w:rsidRPr="00A209A9">
              <w:rPr>
                <w:i/>
                <w:iCs/>
                <w:noProof/>
                <w:lang w:val="sr-Latn-RS"/>
              </w:rPr>
              <w:t>Antropologija</w:t>
            </w:r>
            <w:r w:rsidRPr="00A209A9">
              <w:rPr>
                <w:noProof/>
                <w:lang w:val="sr-Latn-RS"/>
              </w:rPr>
              <w:t xml:space="preserve"> 25 (1), 35-58. 2025. </w:t>
            </w:r>
            <w:hyperlink r:id="rId13" w:history="1">
              <w:r w:rsidRPr="0067671D">
                <w:rPr>
                  <w:rStyle w:val="Hyperlink"/>
                  <w:shd w:val="clear" w:color="auto" w:fill="FFFFFF"/>
                </w:rPr>
                <w:t>http://doi.org/10.21301/ant2512</w:t>
              </w:r>
            </w:hyperlink>
          </w:p>
        </w:tc>
      </w:tr>
    </w:tbl>
    <w:p w14:paraId="0E03603D" w14:textId="77777777" w:rsidR="00DA2260" w:rsidRPr="00DA2260" w:rsidRDefault="00DA2260" w:rsidP="00DA2260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"/>
        <w:gridCol w:w="8829"/>
      </w:tblGrid>
      <w:tr w:rsidR="00DA2260" w14:paraId="683E52D0" w14:textId="77777777" w:rsidTr="002E3C06">
        <w:tc>
          <w:tcPr>
            <w:tcW w:w="9350" w:type="dxa"/>
            <w:gridSpan w:val="2"/>
            <w:shd w:val="clear" w:color="auto" w:fill="95DCF7" w:themeFill="accent4" w:themeFillTint="66"/>
          </w:tcPr>
          <w:p w14:paraId="79BE012C" w14:textId="77777777" w:rsidR="00DA2260" w:rsidRDefault="00DA2260" w:rsidP="00DA2260">
            <w:pPr>
              <w:spacing w:after="0" w:line="360" w:lineRule="auto"/>
              <w:jc w:val="center"/>
              <w:rPr>
                <w:b/>
                <w:bCs/>
                <w:lang w:val="sr-Cyrl-RS"/>
              </w:rPr>
            </w:pPr>
            <w:r w:rsidRPr="00DA2260">
              <w:rPr>
                <w:b/>
                <w:bCs/>
              </w:rPr>
              <w:t>Научноистраживачки</w:t>
            </w:r>
            <w:r w:rsidRPr="00DA2260">
              <w:rPr>
                <w:b/>
                <w:bCs/>
                <w:lang w:val="sr-Cyrl-RS"/>
              </w:rPr>
              <w:t xml:space="preserve"> </w:t>
            </w:r>
            <w:r w:rsidRPr="00DA2260">
              <w:rPr>
                <w:b/>
                <w:bCs/>
              </w:rPr>
              <w:t>резултати</w:t>
            </w:r>
            <w:r w:rsidRPr="00DA2260">
              <w:rPr>
                <w:b/>
                <w:bCs/>
                <w:lang w:val="sr-Cyrl-RS"/>
              </w:rPr>
              <w:t xml:space="preserve"> </w:t>
            </w:r>
            <w:r w:rsidRPr="00DA2260">
              <w:rPr>
                <w:b/>
                <w:bCs/>
              </w:rPr>
              <w:t xml:space="preserve">пре последњег реизбора у звање доцента </w:t>
            </w:r>
          </w:p>
          <w:p w14:paraId="505F048C" w14:textId="093FEA1A" w:rsidR="00DA2260" w:rsidRPr="00E169FD" w:rsidRDefault="00DA2260" w:rsidP="00DA2260">
            <w:pPr>
              <w:jc w:val="center"/>
              <w:rPr>
                <w:noProof/>
                <w:lang w:val="sr-Latn-RS"/>
              </w:rPr>
            </w:pPr>
            <w:r w:rsidRPr="00DA2260">
              <w:rPr>
                <w:b/>
                <w:bCs/>
              </w:rPr>
              <w:t>(2010–2020)</w:t>
            </w:r>
          </w:p>
        </w:tc>
      </w:tr>
      <w:tr w:rsidR="00DA2260" w14:paraId="0E169FA9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39FBDB3E" w14:textId="77777777" w:rsidR="00DA2260" w:rsidRDefault="00DA2260" w:rsidP="002E3C06">
            <w:pPr>
              <w:jc w:val="center"/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24</w:t>
            </w:r>
          </w:p>
        </w:tc>
      </w:tr>
      <w:tr w:rsidR="00DA2260" w14:paraId="26FFFF17" w14:textId="77777777" w:rsidTr="002E3C06">
        <w:tc>
          <w:tcPr>
            <w:tcW w:w="521" w:type="dxa"/>
          </w:tcPr>
          <w:p w14:paraId="14F7CA79" w14:textId="77777777" w:rsidR="00DA2260" w:rsidRPr="00701C39" w:rsidRDefault="00DA2260" w:rsidP="002E3C06">
            <w:r>
              <w:t>10</w:t>
            </w:r>
            <w:r w:rsidRPr="00701C39">
              <w:t>.</w:t>
            </w:r>
          </w:p>
        </w:tc>
        <w:tc>
          <w:tcPr>
            <w:tcW w:w="8829" w:type="dxa"/>
          </w:tcPr>
          <w:p w14:paraId="011F40A7" w14:textId="77777777" w:rsidR="00DA2260" w:rsidRDefault="00DA2260" w:rsidP="002E3C06">
            <w:pPr>
              <w:jc w:val="both"/>
            </w:pPr>
            <w:r w:rsidRPr="00420AEB">
              <w:rPr>
                <w:lang w:val="sr-Latn-RS"/>
              </w:rPr>
              <w:t xml:space="preserve">Sinani, Danijel; Kulenović, Nina; Stajić, Mladen. „Nove i alternativne religije u Srbiji - o proučavanju i proučavanima“. </w:t>
            </w:r>
            <w:r w:rsidRPr="00420AEB">
              <w:rPr>
                <w:i/>
                <w:iCs/>
                <w:lang w:val="sr-Latn-RS"/>
              </w:rPr>
              <w:t>Etnoantropološki problemi</w:t>
            </w:r>
            <w:r w:rsidRPr="00420AEB">
              <w:rPr>
                <w:lang w:val="sr-Latn-RS"/>
              </w:rPr>
              <w:t xml:space="preserve"> 7 (2), 511-538.</w:t>
            </w:r>
            <w:r>
              <w:rPr>
                <w:lang w:val="sr-Latn-RS"/>
              </w:rPr>
              <w:t xml:space="preserve"> 2012. </w:t>
            </w:r>
            <w:hyperlink r:id="rId14" w:history="1">
              <w:r w:rsidRPr="0067671D">
                <w:rPr>
                  <w:rStyle w:val="Hyperlink"/>
                  <w:lang w:val="sr-Latn-RS"/>
                </w:rPr>
                <w:t>https://doi.org/10.21301/eap.v7i2.10</w:t>
              </w:r>
            </w:hyperlink>
          </w:p>
        </w:tc>
      </w:tr>
      <w:tr w:rsidR="00DA2260" w14:paraId="18C5DE6A" w14:textId="77777777" w:rsidTr="002E3C06">
        <w:tc>
          <w:tcPr>
            <w:tcW w:w="521" w:type="dxa"/>
          </w:tcPr>
          <w:p w14:paraId="45E9E694" w14:textId="77777777" w:rsidR="00DA2260" w:rsidRPr="00701C39" w:rsidRDefault="00DA2260" w:rsidP="002E3C06">
            <w:r>
              <w:t>11.</w:t>
            </w:r>
          </w:p>
        </w:tc>
        <w:tc>
          <w:tcPr>
            <w:tcW w:w="8829" w:type="dxa"/>
          </w:tcPr>
          <w:p w14:paraId="393F9D36" w14:textId="77777777" w:rsidR="00DA2260" w:rsidRDefault="00DA2260" w:rsidP="002E3C06">
            <w:p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Trebješanin, Žarko; Jovanić, Goran; </w:t>
            </w:r>
            <w:r w:rsidRPr="00420AEB">
              <w:rPr>
                <w:lang w:val="sr-Latn-RS"/>
              </w:rPr>
              <w:t>Stajić, Mladen. „Zašto savremena deca i odrasli vole bajke“.</w:t>
            </w:r>
            <w:r w:rsidRPr="00420AEB">
              <w:t xml:space="preserve"> </w:t>
            </w:r>
            <w:r w:rsidRPr="00420AEB">
              <w:rPr>
                <w:i/>
                <w:iCs/>
                <w:lang w:val="sr-Latn-RS"/>
              </w:rPr>
              <w:t>Etnoantropološki problemi</w:t>
            </w:r>
            <w:r w:rsidRPr="00420AEB">
              <w:rPr>
                <w:lang w:val="sr-Latn-RS"/>
              </w:rPr>
              <w:t xml:space="preserve"> 8 (1), 95-115. 2013.</w:t>
            </w:r>
          </w:p>
          <w:p w14:paraId="587EEFE4" w14:textId="77777777" w:rsidR="00DA2260" w:rsidRPr="00420AEB" w:rsidRDefault="00DA2260" w:rsidP="002E3C06">
            <w:pPr>
              <w:jc w:val="both"/>
              <w:rPr>
                <w:lang w:val="sr-Latn-RS"/>
              </w:rPr>
            </w:pPr>
            <w:hyperlink r:id="rId15" w:history="1">
              <w:r w:rsidRPr="0067671D">
                <w:rPr>
                  <w:rStyle w:val="Hyperlink"/>
                  <w:lang w:val="sr-Latn-RS"/>
                </w:rPr>
                <w:t>https://doi.org/10.21301/eap.v8i1.5</w:t>
              </w:r>
            </w:hyperlink>
          </w:p>
        </w:tc>
      </w:tr>
      <w:tr w:rsidR="00DA2260" w14:paraId="514D3C43" w14:textId="77777777" w:rsidTr="002E3C06">
        <w:tc>
          <w:tcPr>
            <w:tcW w:w="521" w:type="dxa"/>
          </w:tcPr>
          <w:p w14:paraId="79F24127" w14:textId="77777777" w:rsidR="00DA2260" w:rsidRDefault="00DA2260" w:rsidP="002E3C06">
            <w:r>
              <w:t>12.</w:t>
            </w:r>
          </w:p>
        </w:tc>
        <w:tc>
          <w:tcPr>
            <w:tcW w:w="8829" w:type="dxa"/>
          </w:tcPr>
          <w:p w14:paraId="5DBA5B4B" w14:textId="77777777" w:rsidR="00DA2260" w:rsidRDefault="00DA2260" w:rsidP="002E3C06">
            <w:pPr>
              <w:jc w:val="both"/>
              <w:rPr>
                <w:lang w:val="sr-Latn-RS"/>
              </w:rPr>
            </w:pPr>
            <w:r w:rsidRPr="00420AEB">
              <w:t xml:space="preserve">Stajić, Mladen. </w:t>
            </w:r>
            <w:r w:rsidRPr="00420AEB">
              <w:rPr>
                <w:lang w:val="sr-Latn-RS"/>
              </w:rPr>
              <w:t>„</w:t>
            </w:r>
            <w:r w:rsidRPr="00420AEB">
              <w:t xml:space="preserve">Uloga političkog proročanstva burskog ‘Nostradamusa’ u formiranju ideologije konzervativne desnice u Južnoj Africi”. </w:t>
            </w:r>
            <w:r w:rsidRPr="00420AEB">
              <w:rPr>
                <w:i/>
                <w:iCs/>
              </w:rPr>
              <w:t>Etnoantropološki problem</w:t>
            </w:r>
            <w:r w:rsidRPr="00420AEB">
              <w:t xml:space="preserve">i 9 (4), 977-1006. </w:t>
            </w:r>
            <w:r>
              <w:t xml:space="preserve">2014. </w:t>
            </w:r>
            <w:hyperlink r:id="rId16" w:history="1">
              <w:r w:rsidRPr="0067671D">
                <w:rPr>
                  <w:rStyle w:val="Hyperlink"/>
                </w:rPr>
                <w:t>https://doi.org/10.21301/EAP.v9i4.9</w:t>
              </w:r>
            </w:hyperlink>
          </w:p>
        </w:tc>
      </w:tr>
      <w:tr w:rsidR="00DA2260" w14:paraId="6ECEE60C" w14:textId="77777777" w:rsidTr="002E3C06">
        <w:tc>
          <w:tcPr>
            <w:tcW w:w="521" w:type="dxa"/>
          </w:tcPr>
          <w:p w14:paraId="1B0DC563" w14:textId="77777777" w:rsidR="00DA2260" w:rsidRDefault="00DA2260" w:rsidP="002E3C06">
            <w:r>
              <w:t>13.</w:t>
            </w:r>
          </w:p>
        </w:tc>
        <w:tc>
          <w:tcPr>
            <w:tcW w:w="8829" w:type="dxa"/>
          </w:tcPr>
          <w:p w14:paraId="7A5A21C8" w14:textId="77777777" w:rsidR="00DA2260" w:rsidRPr="005E0A47" w:rsidRDefault="00DA2260" w:rsidP="002E3C06">
            <w:pPr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t xml:space="preserve">Stajić, Mladen. „Da li postoji gen za ljudski duh?: analiza osnovnih motiva i simbolike u filmu Gataka”. </w:t>
            </w:r>
            <w:r w:rsidRPr="00E169FD">
              <w:rPr>
                <w:i/>
                <w:iCs/>
                <w:noProof/>
                <w:lang w:val="sr-Latn-RS"/>
              </w:rPr>
              <w:t>Etnoantropološki problemi</w:t>
            </w:r>
            <w:r w:rsidRPr="00E169FD">
              <w:rPr>
                <w:noProof/>
                <w:lang w:val="sr-Latn-RS"/>
              </w:rPr>
              <w:t xml:space="preserve"> 12 (2), 505-534. 2017.</w:t>
            </w:r>
            <w:r>
              <w:rPr>
                <w:noProof/>
                <w:lang w:val="sr-Latn-RS"/>
              </w:rPr>
              <w:t xml:space="preserve"> </w:t>
            </w:r>
            <w:hyperlink r:id="rId17" w:history="1">
              <w:r w:rsidRPr="0067671D">
                <w:rPr>
                  <w:rStyle w:val="Hyperlink"/>
                  <w:noProof/>
                  <w:shd w:val="clear" w:color="auto" w:fill="FFFFFF"/>
                  <w:lang w:val="sr-Latn-RS"/>
                </w:rPr>
                <w:t>https://doi.org/10.21301/eap.v12i2.8</w:t>
              </w:r>
            </w:hyperlink>
          </w:p>
        </w:tc>
      </w:tr>
      <w:tr w:rsidR="00DA2260" w14:paraId="6CBCADFB" w14:textId="77777777" w:rsidTr="002E3C06">
        <w:tc>
          <w:tcPr>
            <w:tcW w:w="521" w:type="dxa"/>
          </w:tcPr>
          <w:p w14:paraId="125C45E2" w14:textId="77777777" w:rsidR="00DA2260" w:rsidRDefault="00DA2260" w:rsidP="002E3C06">
            <w:r>
              <w:lastRenderedPageBreak/>
              <w:t>14.</w:t>
            </w:r>
          </w:p>
        </w:tc>
        <w:tc>
          <w:tcPr>
            <w:tcW w:w="8829" w:type="dxa"/>
          </w:tcPr>
          <w:p w14:paraId="78F1BBC0" w14:textId="77777777" w:rsidR="00DA2260" w:rsidRPr="00E169FD" w:rsidRDefault="00DA2260" w:rsidP="002E3C06">
            <w:pPr>
              <w:jc w:val="both"/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t xml:space="preserve">Stajić, Mladen. „Politička upotreba proročanstava u Indoneziji“. </w:t>
            </w:r>
            <w:r w:rsidRPr="00E169FD">
              <w:rPr>
                <w:i/>
                <w:iCs/>
                <w:noProof/>
                <w:lang w:val="sr-Latn-RS"/>
              </w:rPr>
              <w:t>Etnoantropološki problemi</w:t>
            </w:r>
            <w:r w:rsidRPr="00E169FD">
              <w:rPr>
                <w:noProof/>
                <w:lang w:val="sr-Latn-RS"/>
              </w:rPr>
              <w:t xml:space="preserve"> 15 (1), 269-311. 2020. </w:t>
            </w:r>
            <w:hyperlink r:id="rId18" w:history="1">
              <w:r w:rsidRPr="00E169FD">
                <w:rPr>
                  <w:rStyle w:val="Hyperlink"/>
                  <w:noProof/>
                  <w:lang w:val="sr-Latn-RS"/>
                </w:rPr>
                <w:t>https://doi.org/10.21301/eap.v15i1.10</w:t>
              </w:r>
            </w:hyperlink>
          </w:p>
        </w:tc>
      </w:tr>
      <w:tr w:rsidR="00DA2260" w14:paraId="45A12161" w14:textId="77777777" w:rsidTr="002E3C06">
        <w:tc>
          <w:tcPr>
            <w:tcW w:w="521" w:type="dxa"/>
          </w:tcPr>
          <w:p w14:paraId="1D6B7258" w14:textId="77777777" w:rsidR="00DA2260" w:rsidRDefault="00DA2260" w:rsidP="002E3C06">
            <w:r>
              <w:t>15.</w:t>
            </w:r>
          </w:p>
        </w:tc>
        <w:tc>
          <w:tcPr>
            <w:tcW w:w="8829" w:type="dxa"/>
          </w:tcPr>
          <w:p w14:paraId="3E0E4CB2" w14:textId="77777777" w:rsidR="00DA2260" w:rsidRPr="00E169FD" w:rsidRDefault="00DA2260" w:rsidP="002E3C06">
            <w:pPr>
              <w:jc w:val="both"/>
              <w:rPr>
                <w:noProof/>
                <w:lang w:val="sr-Latn-RS"/>
              </w:rPr>
            </w:pPr>
            <w:r w:rsidRPr="00701C39">
              <w:rPr>
                <w:noProof/>
                <w:lang w:val="sr-Latn-RS"/>
              </w:rPr>
              <w:t xml:space="preserve">Пишев, Марко; Жикић, Бојан; Стајић, Младен. „Индекс ’корона’: симболичка употреба ковида-19у јавном говору Србије”. </w:t>
            </w:r>
            <w:r w:rsidRPr="00701C39">
              <w:rPr>
                <w:i/>
                <w:iCs/>
                <w:noProof/>
                <w:lang w:val="sr-Latn-RS"/>
              </w:rPr>
              <w:t>Etnoantropološki problemi</w:t>
            </w:r>
            <w:r w:rsidRPr="00701C39">
              <w:rPr>
                <w:noProof/>
                <w:lang w:val="sr-Latn-RS"/>
              </w:rPr>
              <w:t xml:space="preserve"> 15 (3), 845-877. 2020. </w:t>
            </w:r>
            <w:hyperlink r:id="rId19" w:history="1">
              <w:r w:rsidRPr="0067671D">
                <w:rPr>
                  <w:rStyle w:val="Hyperlink"/>
                  <w:noProof/>
                  <w:lang w:val="sr-Latn-RS"/>
                </w:rPr>
                <w:t>https://doi.org/10.21301/eap.v15i3.9</w:t>
              </w:r>
            </w:hyperlink>
          </w:p>
        </w:tc>
      </w:tr>
      <w:tr w:rsidR="00DA2260" w14:paraId="44F0ACCD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518A6279" w14:textId="77777777" w:rsidR="00DA2260" w:rsidRPr="00C07814" w:rsidRDefault="00DA2260" w:rsidP="002E3C06">
            <w:pPr>
              <w:jc w:val="center"/>
              <w:rPr>
                <w:lang w:val="sr-Latn-RS"/>
              </w:rPr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34</w:t>
            </w:r>
          </w:p>
        </w:tc>
      </w:tr>
      <w:tr w:rsidR="00DA2260" w14:paraId="1F8FB6D6" w14:textId="77777777" w:rsidTr="002E3C06">
        <w:tc>
          <w:tcPr>
            <w:tcW w:w="521" w:type="dxa"/>
          </w:tcPr>
          <w:p w14:paraId="6021FD14" w14:textId="77777777" w:rsidR="00DA2260" w:rsidRPr="00701C39" w:rsidRDefault="00DA2260" w:rsidP="002E3C06">
            <w:r>
              <w:t>16.</w:t>
            </w:r>
          </w:p>
        </w:tc>
        <w:tc>
          <w:tcPr>
            <w:tcW w:w="8829" w:type="dxa"/>
          </w:tcPr>
          <w:p w14:paraId="12F6C27B" w14:textId="77777777" w:rsidR="00DA2260" w:rsidRPr="00E169FD" w:rsidRDefault="00DA2260" w:rsidP="002E3C06">
            <w:pPr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t>Stajić, Mladen. “Prophetic tourism: The case of the Kremna prophecy memorial complex“, izlaganje na: 7th International Conference "Ohrid - Vodici", 2019: "Identities, cultural heritage and tourism as imortant elements of the contemporary everyday life and global processes figures“, Struga, 17-19 january 2019.</w:t>
            </w:r>
          </w:p>
        </w:tc>
      </w:tr>
      <w:tr w:rsidR="00DA2260" w14:paraId="4D62AF24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6765F486" w14:textId="77777777" w:rsidR="00DA2260" w:rsidRPr="00E169FD" w:rsidRDefault="00DA2260" w:rsidP="002E3C06">
            <w:pPr>
              <w:jc w:val="center"/>
              <w:rPr>
                <w:noProof/>
                <w:lang w:val="sr-Latn-RS"/>
              </w:rPr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42</w:t>
            </w:r>
          </w:p>
        </w:tc>
      </w:tr>
      <w:tr w:rsidR="00DA2260" w14:paraId="4710ADA8" w14:textId="77777777" w:rsidTr="002E3C06">
        <w:tc>
          <w:tcPr>
            <w:tcW w:w="521" w:type="dxa"/>
          </w:tcPr>
          <w:p w14:paraId="5DE5D896" w14:textId="77777777" w:rsidR="00DA2260" w:rsidRDefault="00DA2260" w:rsidP="002E3C06">
            <w:r>
              <w:t>17.</w:t>
            </w:r>
          </w:p>
        </w:tc>
        <w:tc>
          <w:tcPr>
            <w:tcW w:w="8829" w:type="dxa"/>
          </w:tcPr>
          <w:p w14:paraId="55B2CA88" w14:textId="77777777" w:rsidR="00DA2260" w:rsidRPr="00E169FD" w:rsidRDefault="00DA2260" w:rsidP="002E3C06">
            <w:pPr>
              <w:rPr>
                <w:noProof/>
                <w:lang w:val="sr-Latn-RS"/>
              </w:rPr>
            </w:pPr>
            <w:r w:rsidRPr="00420AEB">
              <w:t xml:space="preserve">Stajić, Mladen. </w:t>
            </w:r>
            <w:r w:rsidRPr="00420AEB">
              <w:rPr>
                <w:i/>
                <w:iCs/>
                <w:lang w:val="sr-Latn-RS"/>
              </w:rPr>
              <w:t>Konstrukcija društvenog problema: analiza narativa o 'krađi beba' u porodilištima u Srbiji</w:t>
            </w:r>
            <w:r w:rsidRPr="00420AEB">
              <w:rPr>
                <w:lang w:val="sr-Latn-RS"/>
              </w:rPr>
              <w:t xml:space="preserve">. Beograd: Srpski genealoški centar: Odeljenje za etnologiju i antropologiju Filozofskog fakulteta. 2013. 198. </w:t>
            </w:r>
            <w:r w:rsidRPr="00420AEB">
              <w:rPr>
                <w:lang w:val="sr-Cyrl-RS"/>
              </w:rPr>
              <w:t>ISBN</w:t>
            </w:r>
            <w:r w:rsidRPr="00420AEB">
              <w:rPr>
                <w:lang w:val="sr-Latn-RS"/>
              </w:rPr>
              <w:t xml:space="preserve"> 978-86-83679-91-1</w:t>
            </w:r>
          </w:p>
        </w:tc>
      </w:tr>
      <w:tr w:rsidR="00DA2260" w14:paraId="49351C65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65E2CF3C" w14:textId="77777777" w:rsidR="00DA2260" w:rsidRPr="00420AEB" w:rsidRDefault="00DA2260" w:rsidP="002E3C06">
            <w:pPr>
              <w:jc w:val="center"/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44</w:t>
            </w:r>
          </w:p>
        </w:tc>
      </w:tr>
      <w:tr w:rsidR="00DA2260" w:rsidRPr="00701C39" w14:paraId="2A8508D7" w14:textId="77777777" w:rsidTr="002E3C06">
        <w:tc>
          <w:tcPr>
            <w:tcW w:w="521" w:type="dxa"/>
          </w:tcPr>
          <w:p w14:paraId="158F223D" w14:textId="77777777" w:rsidR="00DA2260" w:rsidRPr="00701C39" w:rsidRDefault="00DA2260" w:rsidP="002E3C06">
            <w:r>
              <w:t>18.</w:t>
            </w:r>
          </w:p>
        </w:tc>
        <w:tc>
          <w:tcPr>
            <w:tcW w:w="8829" w:type="dxa"/>
          </w:tcPr>
          <w:p w14:paraId="2F2145F1" w14:textId="77777777" w:rsidR="00DA2260" w:rsidRPr="00701C39" w:rsidRDefault="00DA2260" w:rsidP="002E3C06">
            <w:pPr>
              <w:jc w:val="both"/>
              <w:rPr>
                <w:noProof/>
                <w:lang w:val="sr-Latn-RS"/>
              </w:rPr>
            </w:pPr>
            <w:r w:rsidRPr="00420AEB">
              <w:rPr>
                <w:lang w:val="sr-Latn-RS"/>
              </w:rPr>
              <w:t xml:space="preserve">Stajić, Mladen; Sinani, Danijel. „Alternativna religioznost i kulturni identiteti“. U </w:t>
            </w:r>
            <w:r w:rsidRPr="00420AEB">
              <w:rPr>
                <w:i/>
                <w:iCs/>
                <w:lang w:val="sr-Latn-RS"/>
              </w:rPr>
              <w:t>Kulturni identiteti kao nematerijalno kulturno nasleđe</w:t>
            </w:r>
            <w:r w:rsidRPr="00420AEB">
              <w:rPr>
                <w:lang w:val="sr-Latn-RS"/>
              </w:rPr>
              <w:t>, uredio Bojan Žikić. Beograd: Srpski genealoški centar: Odeljenje za etnologiju i antropologiju Filozofskog fakulteta 2011. 129-146. ISBN 978-86-83679-79-9.</w:t>
            </w:r>
          </w:p>
        </w:tc>
      </w:tr>
      <w:tr w:rsidR="00DA2260" w14:paraId="478A66C5" w14:textId="77777777" w:rsidTr="002E3C06">
        <w:tc>
          <w:tcPr>
            <w:tcW w:w="521" w:type="dxa"/>
          </w:tcPr>
          <w:p w14:paraId="4CB0F539" w14:textId="77777777" w:rsidR="00DA2260" w:rsidRPr="00701C39" w:rsidRDefault="00DA2260" w:rsidP="002E3C06">
            <w:r>
              <w:t>19.</w:t>
            </w:r>
          </w:p>
        </w:tc>
        <w:tc>
          <w:tcPr>
            <w:tcW w:w="8829" w:type="dxa"/>
          </w:tcPr>
          <w:p w14:paraId="3BBC72BC" w14:textId="77777777" w:rsidR="00DA2260" w:rsidRDefault="00DA2260" w:rsidP="002E3C06">
            <w:r w:rsidRPr="00420AEB">
              <w:rPr>
                <w:lang w:val="sr-Latn-RS"/>
              </w:rPr>
              <w:t xml:space="preserve">Stajić, Mladen; Kulenović, Nina. „Kratka istorija Crkve Isusa Hrista SPD u svetu i na prostoru bivše Jugoslavije“. U </w:t>
            </w:r>
            <w:r w:rsidRPr="00420AEB">
              <w:rPr>
                <w:i/>
                <w:iCs/>
                <w:lang w:val="sr-Latn-RS"/>
              </w:rPr>
              <w:t xml:space="preserve">Urbani kulturni identiteti i religioznost u savremenom kontekstu, </w:t>
            </w:r>
            <w:r w:rsidRPr="00420AEB">
              <w:rPr>
                <w:lang w:val="sr-Latn-RS"/>
              </w:rPr>
              <w:t>uredio Danijel Sinani. Beograd: Srpski genealoški centar: Odeljenje za etnologiju i antropologiju Filozofskog fakulteta. 2013. 241-267.</w:t>
            </w:r>
            <w:r w:rsidRPr="00420AEB">
              <w:rPr>
                <w:lang w:val="sr-Cyrl-RS"/>
              </w:rPr>
              <w:t xml:space="preserve"> 2013.</w:t>
            </w:r>
            <w:r w:rsidRPr="00420AEB">
              <w:rPr>
                <w:lang w:val="sr-Latn-RS"/>
              </w:rPr>
              <w:t xml:space="preserve"> ISBN 978-86-83679-89-8.</w:t>
            </w:r>
          </w:p>
        </w:tc>
      </w:tr>
      <w:tr w:rsidR="00DA2260" w14:paraId="58129AF0" w14:textId="77777777" w:rsidTr="002E3C06">
        <w:tc>
          <w:tcPr>
            <w:tcW w:w="521" w:type="dxa"/>
          </w:tcPr>
          <w:p w14:paraId="2395708E" w14:textId="77777777" w:rsidR="00DA2260" w:rsidRPr="00701C39" w:rsidRDefault="00DA2260" w:rsidP="002E3C06">
            <w:r>
              <w:t>20.</w:t>
            </w:r>
          </w:p>
        </w:tc>
        <w:tc>
          <w:tcPr>
            <w:tcW w:w="8829" w:type="dxa"/>
          </w:tcPr>
          <w:p w14:paraId="370BBB06" w14:textId="77777777" w:rsidR="00DA2260" w:rsidRDefault="00DA2260" w:rsidP="002E3C06">
            <w:r w:rsidRPr="00420AEB">
              <w:t xml:space="preserve">Ilić, Vladimira; Stajić, Mladen. </w:t>
            </w:r>
            <w:r w:rsidRPr="00420AEB">
              <w:rPr>
                <w:lang w:val="sr-Latn-RS"/>
              </w:rPr>
              <w:t xml:space="preserve">„Religija i emocije: mogući pravci izučavanja.“ U </w:t>
            </w:r>
            <w:r w:rsidRPr="00420AEB">
              <w:rPr>
                <w:i/>
                <w:iCs/>
                <w:lang w:val="sr-Latn-RS"/>
              </w:rPr>
              <w:t xml:space="preserve">Religija i emocije: mogući pravci izučavanja, </w:t>
            </w:r>
            <w:r w:rsidRPr="00420AEB">
              <w:rPr>
                <w:lang w:val="sr-Latn-RS"/>
              </w:rPr>
              <w:t>uredio Danijel Sinani. Beograd : Srpski genealoški centar: Odeljenje za etnologiju i antropologiju Filozofskog fakulteta. 2013. 197-214. ISBN 978-86-83679-89-8.</w:t>
            </w:r>
          </w:p>
        </w:tc>
      </w:tr>
      <w:tr w:rsidR="00DA2260" w14:paraId="03BACE1B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5CCEC725" w14:textId="77777777" w:rsidR="00DA2260" w:rsidRPr="00420AEB" w:rsidRDefault="00DA2260" w:rsidP="002E3C06">
            <w:pPr>
              <w:jc w:val="center"/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51</w:t>
            </w:r>
          </w:p>
        </w:tc>
      </w:tr>
      <w:tr w:rsidR="00DA2260" w14:paraId="0E879DB6" w14:textId="77777777" w:rsidTr="002E3C06">
        <w:tc>
          <w:tcPr>
            <w:tcW w:w="521" w:type="dxa"/>
          </w:tcPr>
          <w:p w14:paraId="3081985C" w14:textId="77777777" w:rsidR="00DA2260" w:rsidRDefault="00DA2260" w:rsidP="002E3C06">
            <w:r>
              <w:t>21.</w:t>
            </w:r>
          </w:p>
        </w:tc>
        <w:tc>
          <w:tcPr>
            <w:tcW w:w="8829" w:type="dxa"/>
          </w:tcPr>
          <w:p w14:paraId="76BEBDE3" w14:textId="77777777" w:rsidR="00DA2260" w:rsidRPr="00E169FD" w:rsidRDefault="00DA2260" w:rsidP="002E3C06">
            <w:pPr>
              <w:jc w:val="both"/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t xml:space="preserve">Stajić, Mladen; Pišev, Marko. „Provlačenje kroz "rupu" : magijski obred zaštite zdravlja dece”. </w:t>
            </w:r>
            <w:r w:rsidRPr="00E169FD">
              <w:rPr>
                <w:i/>
                <w:iCs/>
                <w:noProof/>
                <w:lang w:val="sr-Latn-RS"/>
              </w:rPr>
              <w:t>Antropologija</w:t>
            </w:r>
            <w:r w:rsidRPr="00E169FD">
              <w:rPr>
                <w:noProof/>
                <w:lang w:val="sr-Latn-RS"/>
              </w:rPr>
              <w:t xml:space="preserve"> 16 (3), 83-107. 2016.</w:t>
            </w:r>
          </w:p>
        </w:tc>
      </w:tr>
      <w:tr w:rsidR="00DA2260" w14:paraId="07F37CC1" w14:textId="77777777" w:rsidTr="002E3C06">
        <w:tc>
          <w:tcPr>
            <w:tcW w:w="521" w:type="dxa"/>
          </w:tcPr>
          <w:p w14:paraId="03BA0658" w14:textId="77777777" w:rsidR="00DA2260" w:rsidRDefault="00DA2260" w:rsidP="002E3C06">
            <w:r>
              <w:lastRenderedPageBreak/>
              <w:t>22.</w:t>
            </w:r>
          </w:p>
        </w:tc>
        <w:tc>
          <w:tcPr>
            <w:tcW w:w="8829" w:type="dxa"/>
          </w:tcPr>
          <w:p w14:paraId="12920C6D" w14:textId="77777777" w:rsidR="00DA2260" w:rsidRPr="00E169FD" w:rsidRDefault="00DA2260" w:rsidP="002E3C06">
            <w:pPr>
              <w:jc w:val="both"/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t xml:space="preserve">Kovačević, Ivan; Stajić, Mladen. „Fudbalizacija sećanja na Božićno primirje“. </w:t>
            </w:r>
            <w:r w:rsidRPr="00E169FD">
              <w:rPr>
                <w:i/>
                <w:iCs/>
                <w:noProof/>
                <w:lang w:val="sr-Latn-RS"/>
              </w:rPr>
              <w:t>Antropologija</w:t>
            </w:r>
            <w:r w:rsidRPr="00E169FD">
              <w:rPr>
                <w:noProof/>
                <w:lang w:val="sr-Latn-RS"/>
              </w:rPr>
              <w:t xml:space="preserve"> 18 (3), 9-22. 2018.</w:t>
            </w:r>
          </w:p>
        </w:tc>
      </w:tr>
      <w:tr w:rsidR="00DA2260" w14:paraId="2CA5A53E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2305B2B6" w14:textId="77777777" w:rsidR="00DA2260" w:rsidRPr="00756F0B" w:rsidRDefault="00DA2260" w:rsidP="002E3C06">
            <w:pPr>
              <w:jc w:val="center"/>
              <w:rPr>
                <w:lang w:val="sr-Latn-RS"/>
              </w:rPr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52</w:t>
            </w:r>
          </w:p>
        </w:tc>
      </w:tr>
      <w:tr w:rsidR="00DA2260" w14:paraId="5C0F1207" w14:textId="77777777" w:rsidTr="002E3C06">
        <w:tc>
          <w:tcPr>
            <w:tcW w:w="521" w:type="dxa"/>
          </w:tcPr>
          <w:p w14:paraId="69C10D0B" w14:textId="77777777" w:rsidR="00DA2260" w:rsidRDefault="00DA2260" w:rsidP="002E3C06">
            <w:r>
              <w:t>23.</w:t>
            </w:r>
          </w:p>
        </w:tc>
        <w:tc>
          <w:tcPr>
            <w:tcW w:w="8829" w:type="dxa"/>
          </w:tcPr>
          <w:p w14:paraId="2E1E50D0" w14:textId="77777777" w:rsidR="00DA2260" w:rsidRPr="00420AEB" w:rsidRDefault="00DA2260" w:rsidP="002E3C06">
            <w:r w:rsidRPr="00420AEB">
              <w:rPr>
                <w:lang w:val="sr-Latn-RS"/>
              </w:rPr>
              <w:t xml:space="preserve">Stajić, Mladen. „Urbana legenda o duhu u jagodinskom Zavičajnom muzeju“. </w:t>
            </w:r>
            <w:r w:rsidRPr="00420AEB">
              <w:rPr>
                <w:i/>
                <w:iCs/>
                <w:lang w:val="sr-Latn-RS"/>
              </w:rPr>
              <w:t xml:space="preserve">Etnološko-antropološke sveske </w:t>
            </w:r>
            <w:r w:rsidRPr="00420AEB">
              <w:rPr>
                <w:lang w:val="sr-Latn-RS"/>
              </w:rPr>
              <w:t>5(16), 9-25.</w:t>
            </w:r>
          </w:p>
        </w:tc>
      </w:tr>
      <w:tr w:rsidR="00DA2260" w14:paraId="58F1C8AA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493387E9" w14:textId="77777777" w:rsidR="00DA2260" w:rsidRPr="00420AEB" w:rsidRDefault="00DA2260" w:rsidP="002E3C06">
            <w:pPr>
              <w:jc w:val="center"/>
              <w:rPr>
                <w:lang w:val="sr-Latn-RS"/>
              </w:rPr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63</w:t>
            </w:r>
          </w:p>
        </w:tc>
      </w:tr>
      <w:tr w:rsidR="00DA2260" w14:paraId="7A8D085A" w14:textId="77777777" w:rsidTr="002E3C06">
        <w:tc>
          <w:tcPr>
            <w:tcW w:w="521" w:type="dxa"/>
          </w:tcPr>
          <w:p w14:paraId="4EAC057D" w14:textId="77777777" w:rsidR="00DA2260" w:rsidRDefault="00DA2260" w:rsidP="002E3C06">
            <w:r>
              <w:t>24.</w:t>
            </w:r>
          </w:p>
        </w:tc>
        <w:tc>
          <w:tcPr>
            <w:tcW w:w="8829" w:type="dxa"/>
          </w:tcPr>
          <w:p w14:paraId="385B5D2F" w14:textId="77777777" w:rsidR="00DA2260" w:rsidRPr="00E169FD" w:rsidRDefault="00DA2260" w:rsidP="002E3C06">
            <w:pPr>
              <w:jc w:val="both"/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t xml:space="preserve">Stajić, Mladen; Gačanović, Ivana. „Crna ovca i bela vrana : pank među navijačima Partizana“. </w:t>
            </w:r>
            <w:r w:rsidRPr="00E169FD">
              <w:rPr>
                <w:i/>
                <w:iCs/>
                <w:noProof/>
                <w:lang w:val="sr-Latn-RS"/>
              </w:rPr>
              <w:t>Etnoantropološki problemi</w:t>
            </w:r>
            <w:r w:rsidRPr="00E169FD">
              <w:rPr>
                <w:noProof/>
                <w:lang w:val="sr-Latn-RS"/>
              </w:rPr>
              <w:t xml:space="preserve"> 14 (3), 999-1025. 2019.</w:t>
            </w:r>
          </w:p>
          <w:p w14:paraId="2412A693" w14:textId="77777777" w:rsidR="00DA2260" w:rsidRPr="00E169FD" w:rsidRDefault="00DA2260" w:rsidP="002E3C06">
            <w:pPr>
              <w:jc w:val="both"/>
              <w:rPr>
                <w:noProof/>
                <w:lang w:val="sr-Latn-RS"/>
              </w:rPr>
            </w:pPr>
            <w:hyperlink r:id="rId20" w:history="1">
              <w:r w:rsidRPr="00E169FD">
                <w:rPr>
                  <w:rStyle w:val="Hyperlink"/>
                  <w:noProof/>
                  <w:lang w:val="sr-Latn-RS"/>
                </w:rPr>
                <w:t>https://doi.org/10.21301/eap.v14i3.12</w:t>
              </w:r>
            </w:hyperlink>
          </w:p>
        </w:tc>
      </w:tr>
      <w:tr w:rsidR="00DA2260" w14:paraId="2F10BD60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0F865252" w14:textId="77777777" w:rsidR="00DA2260" w:rsidRPr="00420AEB" w:rsidRDefault="00DA2260" w:rsidP="002E3C06">
            <w:pPr>
              <w:jc w:val="center"/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Cyrl-RS"/>
              </w:rPr>
              <w:t>6</w:t>
            </w:r>
            <w:r>
              <w:rPr>
                <w:b/>
                <w:bCs/>
                <w:noProof/>
                <w:lang w:val="sr-Latn-RS"/>
              </w:rPr>
              <w:t>4</w:t>
            </w:r>
          </w:p>
        </w:tc>
      </w:tr>
      <w:tr w:rsidR="00DA2260" w14:paraId="16E0E52A" w14:textId="77777777" w:rsidTr="002E3C06">
        <w:tc>
          <w:tcPr>
            <w:tcW w:w="521" w:type="dxa"/>
          </w:tcPr>
          <w:p w14:paraId="303DDE73" w14:textId="77777777" w:rsidR="00DA2260" w:rsidRDefault="00DA2260" w:rsidP="002E3C06">
            <w:r>
              <w:t>25.</w:t>
            </w:r>
          </w:p>
        </w:tc>
        <w:tc>
          <w:tcPr>
            <w:tcW w:w="8829" w:type="dxa"/>
          </w:tcPr>
          <w:p w14:paraId="508B9BB2" w14:textId="77777777" w:rsidR="00DA2260" w:rsidRPr="00420AEB" w:rsidRDefault="00DA2260" w:rsidP="002E3C06">
            <w:r w:rsidRPr="00420AEB">
              <w:rPr>
                <w:lang w:val="sr-Cyrl-RS"/>
              </w:rPr>
              <w:t xml:space="preserve">Стајић, Младен. </w:t>
            </w:r>
            <w:r w:rsidRPr="00420AEB">
              <w:rPr>
                <w:lang w:val="sr-Latn-RS"/>
              </w:rPr>
              <w:t>„</w:t>
            </w:r>
            <w:r w:rsidRPr="00420AEB">
              <w:rPr>
                <w:lang w:val="sr-Cyrl-RS"/>
              </w:rPr>
              <w:t>Антропологија друштвено актуелних тема - анализа наратива о крађи беба у породилиштима Србије</w:t>
            </w:r>
            <w:r w:rsidRPr="00420AEB">
              <w:rPr>
                <w:lang w:val="sr-Latn-RS"/>
              </w:rPr>
              <w:t>“</w:t>
            </w:r>
            <w:r w:rsidRPr="00420AEB">
              <w:rPr>
                <w:lang w:val="sr-Cyrl-RS"/>
              </w:rPr>
              <w:t xml:space="preserve">, излагање на: </w:t>
            </w:r>
            <w:r w:rsidRPr="00420AEB">
              <w:rPr>
                <w:i/>
                <w:iCs/>
                <w:lang w:val="sr-Cyrl-RS"/>
              </w:rPr>
              <w:t>Етнологија и антропологија у Србији данас</w:t>
            </w:r>
            <w:r w:rsidRPr="00420AEB">
              <w:rPr>
                <w:lang w:val="sr-Cyrl-RS"/>
              </w:rPr>
              <w:t xml:space="preserve"> - Етнолошко-антрополошко друштво Србије (ЕАДС), Годишња конференција, Београд, 29-30 новембар 2012.</w:t>
            </w:r>
          </w:p>
        </w:tc>
      </w:tr>
      <w:tr w:rsidR="00DA2260" w14:paraId="25FEA980" w14:textId="77777777" w:rsidTr="002E3C06">
        <w:tc>
          <w:tcPr>
            <w:tcW w:w="521" w:type="dxa"/>
          </w:tcPr>
          <w:p w14:paraId="4CC44C81" w14:textId="77777777" w:rsidR="00DA2260" w:rsidRDefault="00DA2260" w:rsidP="002E3C06">
            <w:r>
              <w:t>26.</w:t>
            </w:r>
          </w:p>
        </w:tc>
        <w:tc>
          <w:tcPr>
            <w:tcW w:w="8829" w:type="dxa"/>
          </w:tcPr>
          <w:p w14:paraId="21B7DF4F" w14:textId="77777777" w:rsidR="00DA2260" w:rsidRPr="00420AEB" w:rsidRDefault="00DA2260" w:rsidP="002E3C06">
            <w:pPr>
              <w:rPr>
                <w:lang w:val="sr-Cyrl-RS"/>
              </w:rPr>
            </w:pPr>
            <w:r w:rsidRPr="00420AEB">
              <w:t xml:space="preserve">Stajić, Mladen. </w:t>
            </w:r>
            <w:r w:rsidRPr="00420AEB">
              <w:rPr>
                <w:lang w:val="sr-Latn-RS"/>
              </w:rPr>
              <w:t>„</w:t>
            </w:r>
            <w:r w:rsidRPr="00420AEB">
              <w:t xml:space="preserve">Politika proricanja - predviđanje budućnosti u službi političara i vladajuće ideologije”. U </w:t>
            </w:r>
            <w:r w:rsidRPr="00420AEB">
              <w:rPr>
                <w:i/>
                <w:iCs/>
              </w:rPr>
              <w:t>"Etnos", religija i identitet - Naučni skup u čast Dušana Bandića</w:t>
            </w:r>
            <w:r w:rsidRPr="00420AEB">
              <w:t xml:space="preserve">, uredile Lidija Radulović i Ildiko Erdei. </w:t>
            </w:r>
            <w:r w:rsidRPr="00420AEB">
              <w:rPr>
                <w:lang w:val="sr-Cyrl-RS"/>
              </w:rPr>
              <w:t>Beograd: Filozofski fakultet</w:t>
            </w:r>
            <w:r w:rsidRPr="00420AEB">
              <w:rPr>
                <w:lang w:val="sr-Latn-RS"/>
              </w:rPr>
              <w:t>.</w:t>
            </w:r>
            <w:r w:rsidRPr="00420AEB">
              <w:t xml:space="preserve"> 11-12. april 2014.</w:t>
            </w:r>
            <w:r w:rsidRPr="00420AEB">
              <w:rPr>
                <w:lang w:val="sr-Cyrl-RS"/>
              </w:rPr>
              <w:t xml:space="preserve"> </w:t>
            </w:r>
            <w:r w:rsidRPr="00420AEB">
              <w:rPr>
                <w:lang w:val="sr-Latn-RS"/>
              </w:rPr>
              <w:t xml:space="preserve">31. </w:t>
            </w:r>
            <w:r w:rsidRPr="00420AEB">
              <w:rPr>
                <w:lang w:val="sr-Cyrl-RS"/>
              </w:rPr>
              <w:t>ISBN 978-86-</w:t>
            </w:r>
            <w:r w:rsidRPr="00420AEB">
              <w:rPr>
                <w:lang w:val="sr-Latn-RS"/>
              </w:rPr>
              <w:t>88803</w:t>
            </w:r>
            <w:r w:rsidRPr="00420AEB">
              <w:rPr>
                <w:lang w:val="sr-Cyrl-RS"/>
              </w:rPr>
              <w:t>-</w:t>
            </w:r>
            <w:r w:rsidRPr="00420AEB">
              <w:rPr>
                <w:lang w:val="sr-Latn-RS"/>
              </w:rPr>
              <w:t>58</w:t>
            </w:r>
            <w:r w:rsidRPr="00420AEB">
              <w:rPr>
                <w:lang w:val="sr-Cyrl-RS"/>
              </w:rPr>
              <w:t>-</w:t>
            </w:r>
            <w:r w:rsidRPr="00420AEB">
              <w:rPr>
                <w:lang w:val="sr-Latn-RS"/>
              </w:rPr>
              <w:t>8</w:t>
            </w:r>
            <w:r w:rsidRPr="00420AEB">
              <w:rPr>
                <w:lang w:val="sr-Cyrl-RS"/>
              </w:rPr>
              <w:t>.</w:t>
            </w:r>
          </w:p>
        </w:tc>
      </w:tr>
      <w:tr w:rsidR="00DA2260" w:rsidRPr="00A209A9" w14:paraId="49369220" w14:textId="77777777" w:rsidTr="002E3C06">
        <w:tc>
          <w:tcPr>
            <w:tcW w:w="521" w:type="dxa"/>
          </w:tcPr>
          <w:p w14:paraId="35B95823" w14:textId="77777777" w:rsidR="00DA2260" w:rsidRDefault="00DA2260" w:rsidP="002E3C06">
            <w:r>
              <w:t>27.</w:t>
            </w:r>
          </w:p>
        </w:tc>
        <w:tc>
          <w:tcPr>
            <w:tcW w:w="8829" w:type="dxa"/>
          </w:tcPr>
          <w:p w14:paraId="2276F8E1" w14:textId="77777777" w:rsidR="00DA2260" w:rsidRPr="00A209A9" w:rsidRDefault="00DA2260" w:rsidP="002E3C06">
            <w:pPr>
              <w:jc w:val="both"/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t xml:space="preserve">Kovačević, Ivan; Stajić, Mladen. “The Memorialization of the Christmas Truce“. In </w:t>
            </w:r>
            <w:r w:rsidRPr="00E169FD">
              <w:rPr>
                <w:i/>
                <w:iCs/>
                <w:noProof/>
                <w:lang w:val="sr-Latn-RS"/>
              </w:rPr>
              <w:t>Cultural   Heritage   and   the   Great   War   –   Perceptions   and   Receptions</w:t>
            </w:r>
            <w:r w:rsidRPr="00E169FD">
              <w:rPr>
                <w:noProof/>
                <w:lang w:val="sr-Latn-RS"/>
              </w:rPr>
              <w:t>, edited by Jurij Fikfak, Ivan Kovačević, and Božidar Jezernik. Belgrade: Faculty of Philosophy. 29 May 2018. 12.</w:t>
            </w:r>
          </w:p>
        </w:tc>
      </w:tr>
      <w:tr w:rsidR="00DA2260" w14:paraId="42467E4D" w14:textId="77777777" w:rsidTr="002E3C06">
        <w:tc>
          <w:tcPr>
            <w:tcW w:w="9350" w:type="dxa"/>
            <w:gridSpan w:val="2"/>
            <w:shd w:val="clear" w:color="auto" w:fill="CAEDFB" w:themeFill="accent4" w:themeFillTint="33"/>
          </w:tcPr>
          <w:p w14:paraId="4D90ACEA" w14:textId="77777777" w:rsidR="00DA2260" w:rsidRPr="00054681" w:rsidRDefault="00DA2260" w:rsidP="002E3C06">
            <w:pPr>
              <w:jc w:val="center"/>
              <w:rPr>
                <w:lang w:val="sr-Latn-RS"/>
              </w:rPr>
            </w:pPr>
            <w:r w:rsidRPr="00DE3034">
              <w:rPr>
                <w:b/>
                <w:bCs/>
                <w:noProof/>
                <w:lang w:val="sr-Cyrl-RS"/>
              </w:rPr>
              <w:t xml:space="preserve">М </w:t>
            </w:r>
            <w:r>
              <w:rPr>
                <w:b/>
                <w:bCs/>
                <w:noProof/>
                <w:lang w:val="sr-Latn-RS"/>
              </w:rPr>
              <w:t>70</w:t>
            </w:r>
          </w:p>
        </w:tc>
      </w:tr>
      <w:tr w:rsidR="00DA2260" w14:paraId="1B0FD54F" w14:textId="77777777" w:rsidTr="002E3C06">
        <w:tc>
          <w:tcPr>
            <w:tcW w:w="521" w:type="dxa"/>
          </w:tcPr>
          <w:p w14:paraId="25681C07" w14:textId="77777777" w:rsidR="00DA2260" w:rsidRDefault="00DA2260" w:rsidP="002E3C06">
            <w:r>
              <w:t>28.</w:t>
            </w:r>
          </w:p>
        </w:tc>
        <w:tc>
          <w:tcPr>
            <w:tcW w:w="8829" w:type="dxa"/>
          </w:tcPr>
          <w:p w14:paraId="2607FA08" w14:textId="77777777" w:rsidR="00DA2260" w:rsidRPr="00420AEB" w:rsidRDefault="00DA2260" w:rsidP="002E3C06">
            <w:r w:rsidRPr="00420AEB">
              <w:t xml:space="preserve">Stajić, Mladen. </w:t>
            </w:r>
            <w:r w:rsidRPr="00420AEB">
              <w:rPr>
                <w:i/>
                <w:iCs/>
              </w:rPr>
              <w:t>Proročanstva i prekognicija - od kulturne konstrukcije vremena do političke upotrebe</w:t>
            </w:r>
            <w:r w:rsidRPr="00420AEB">
              <w:t>. 2015. Ivan Kovačević. Doktorske akademske studije etnologije i antropologije. Filozofski fakultet, Univerzitet u Beogradu.</w:t>
            </w:r>
          </w:p>
        </w:tc>
      </w:tr>
    </w:tbl>
    <w:p w14:paraId="158D2463" w14:textId="77777777" w:rsidR="00D445AC" w:rsidRDefault="00D445AC" w:rsidP="00197104">
      <w:pPr>
        <w:spacing w:after="0" w:line="360" w:lineRule="auto"/>
        <w:jc w:val="both"/>
        <w:rPr>
          <w:lang w:val="sr-Cyrl-CS"/>
        </w:rPr>
      </w:pPr>
    </w:p>
    <w:p w14:paraId="5A417980" w14:textId="77777777" w:rsidR="00465636" w:rsidRDefault="00AF2569" w:rsidP="00D975EF">
      <w:pPr>
        <w:spacing w:after="0" w:line="360" w:lineRule="auto"/>
        <w:ind w:left="11"/>
        <w:jc w:val="both"/>
        <w:rPr>
          <w:szCs w:val="24"/>
          <w:lang w:val="sr-Cyrl-RS"/>
        </w:rPr>
      </w:pPr>
      <w:r>
        <w:rPr>
          <w:szCs w:val="24"/>
          <w:lang w:val="sr-Cyrl-RS"/>
        </w:rPr>
        <w:tab/>
      </w:r>
      <w:r w:rsidRPr="00AF2569">
        <w:rPr>
          <w:szCs w:val="24"/>
          <w:lang w:val="sr-Cyrl-RS"/>
        </w:rPr>
        <w:t xml:space="preserve">Поглавље у тематском зборнику међународног значаја, </w:t>
      </w:r>
      <w:r w:rsidRPr="00AF2569">
        <w:rPr>
          <w:i/>
          <w:iCs/>
          <w:noProof/>
          <w:szCs w:val="24"/>
          <w:lang w:val="sr-Cyrl-RS"/>
        </w:rPr>
        <w:t xml:space="preserve">Popular culture in post-socialism, </w:t>
      </w:r>
      <w:r w:rsidRPr="00AF2569">
        <w:rPr>
          <w:noProof/>
          <w:szCs w:val="24"/>
          <w:lang w:val="sr-Cyrl-RS"/>
        </w:rPr>
        <w:t xml:space="preserve">под називом “Fiction too close to home – ’baby theft’ on-screen“ (М14), бави се </w:t>
      </w:r>
      <w:r w:rsidRPr="00AF2569">
        <w:rPr>
          <w:szCs w:val="24"/>
          <w:lang w:val="sr-Cyrl-RS"/>
        </w:rPr>
        <w:t xml:space="preserve">афером наводне „крађе беба“ у породилиштима у Србији током последње три деценије 20. </w:t>
      </w:r>
      <w:r w:rsidRPr="00AF2569">
        <w:rPr>
          <w:szCs w:val="24"/>
          <w:lang w:val="sr-Cyrl-RS"/>
        </w:rPr>
        <w:lastRenderedPageBreak/>
        <w:t>века. У раду др Младен Стајић као самостални аутор представља процес конструкције овог друштвеног проблема од настанка и првог јавно представљеног случаја, преко пораста броја родитеља који се сматрају оштећенима и пратећег медијског сензационализма, до реакција (или изостанка реакција) представника државе и институција, као и промена у правним и медицинским регулативима и праксама.</w:t>
      </w:r>
      <w:r w:rsidRPr="00AF2569">
        <w:rPr>
          <w:noProof/>
          <w:szCs w:val="24"/>
          <w:lang w:val="sr-Cyrl-RS"/>
        </w:rPr>
        <w:t xml:space="preserve"> </w:t>
      </w:r>
      <w:r w:rsidRPr="00AF2569">
        <w:rPr>
          <w:szCs w:val="24"/>
          <w:lang w:val="sr-Cyrl-RS"/>
        </w:rPr>
        <w:t xml:space="preserve">Детаљна контекстуализација је потом искоришћена за компаративну семиотичку анализу играног филма </w:t>
      </w:r>
      <w:r w:rsidRPr="00AF2569">
        <w:rPr>
          <w:rStyle w:val="Emphasis"/>
          <w:szCs w:val="24"/>
          <w:lang w:val="sr-Cyrl-RS"/>
        </w:rPr>
        <w:t>Шавови</w:t>
      </w:r>
      <w:r w:rsidRPr="00AF2569">
        <w:rPr>
          <w:szCs w:val="24"/>
          <w:lang w:val="sr-Cyrl-RS"/>
        </w:rPr>
        <w:t xml:space="preserve"> (2019) и телевизијске мини-серије </w:t>
      </w:r>
      <w:r w:rsidRPr="00AF2569">
        <w:rPr>
          <w:rStyle w:val="Emphasis"/>
          <w:szCs w:val="24"/>
          <w:lang w:val="sr-Cyrl-RS"/>
        </w:rPr>
        <w:t>Калуп</w:t>
      </w:r>
      <w:r w:rsidRPr="00AF2569">
        <w:rPr>
          <w:szCs w:val="24"/>
          <w:lang w:val="sr-Cyrl-RS"/>
        </w:rPr>
        <w:t xml:space="preserve"> (2020), који представљају прво појављивање ове болне теме у домену популарне културе у Србији. Полазећи од основног одбацивања веристичког приступа, аутор кроз анализу медијских извештаја, као и поменутог филма и серије, осветљава друштвени механизам настанка масовне хистерије и начине њеног одржавања или разрешења.</w:t>
      </w:r>
    </w:p>
    <w:p w14:paraId="5DB6696E" w14:textId="04B9EF9F" w:rsidR="00465636" w:rsidRPr="00465636" w:rsidRDefault="00465636" w:rsidP="00D975EF">
      <w:pPr>
        <w:spacing w:after="0" w:line="360" w:lineRule="auto"/>
        <w:ind w:left="11"/>
        <w:jc w:val="both"/>
        <w:rPr>
          <w:szCs w:val="24"/>
          <w:lang w:val="sr-Cyrl-RS"/>
        </w:rPr>
      </w:pPr>
      <w:r>
        <w:rPr>
          <w:szCs w:val="24"/>
          <w:lang w:val="sr-Cyrl-RS"/>
        </w:rPr>
        <w:tab/>
      </w:r>
      <w:r w:rsidRPr="00465636">
        <w:rPr>
          <w:szCs w:val="24"/>
          <w:lang w:val="sr-Cyrl-RS"/>
        </w:rPr>
        <w:t xml:space="preserve">У коаутоском раду </w:t>
      </w:r>
      <w:r w:rsidRPr="00465636">
        <w:rPr>
          <w:szCs w:val="24"/>
        </w:rPr>
        <w:t>„Шумови у комуникацији: „двострука обавезаност“ током епидемије ковида 19 у Србији</w:t>
      </w:r>
      <w:r w:rsidRPr="00465636">
        <w:rPr>
          <w:szCs w:val="24"/>
          <w:lang w:val="sr-Cyrl-RS"/>
        </w:rPr>
        <w:t xml:space="preserve">” (М23), у којем је Стајић водећи аутор, кроз </w:t>
      </w:r>
      <w:r w:rsidRPr="00465636">
        <w:rPr>
          <w:szCs w:val="24"/>
        </w:rPr>
        <w:t>употреб</w:t>
      </w:r>
      <w:r w:rsidRPr="00465636">
        <w:rPr>
          <w:szCs w:val="24"/>
          <w:lang w:val="sr-Cyrl-RS"/>
        </w:rPr>
        <w:t>у</w:t>
      </w:r>
      <w:r w:rsidRPr="00465636">
        <w:rPr>
          <w:szCs w:val="24"/>
        </w:rPr>
        <w:t xml:space="preserve"> концепта двоструке обавезаности, формулиса</w:t>
      </w:r>
      <w:r w:rsidRPr="00465636">
        <w:rPr>
          <w:szCs w:val="24"/>
          <w:lang w:val="sr-Cyrl-RS"/>
        </w:rPr>
        <w:t>ног</w:t>
      </w:r>
      <w:r w:rsidRPr="00465636">
        <w:rPr>
          <w:szCs w:val="24"/>
        </w:rPr>
        <w:t xml:space="preserve"> од стране британског антрополога Грегорија Бејтсона</w:t>
      </w:r>
      <w:r w:rsidRPr="00465636">
        <w:rPr>
          <w:szCs w:val="24"/>
          <w:lang w:val="sr-Cyrl-RS"/>
        </w:rPr>
        <w:t>,</w:t>
      </w:r>
      <w:r w:rsidRPr="00465636">
        <w:rPr>
          <w:szCs w:val="24"/>
        </w:rPr>
        <w:t xml:space="preserve"> разматрана </w:t>
      </w:r>
      <w:r w:rsidRPr="00465636">
        <w:rPr>
          <w:szCs w:val="24"/>
          <w:lang w:val="sr-Cyrl-RS"/>
        </w:rPr>
        <w:t xml:space="preserve">је </w:t>
      </w:r>
      <w:r w:rsidRPr="00465636">
        <w:rPr>
          <w:szCs w:val="24"/>
        </w:rPr>
        <w:t>контрадикторност порука и инструкција везаних за понашање у условима епидемиолошке опасности, саопштаваних од стране представника власти, лекара и Кризног штаба током трајања епидемије коронавируса у Србији, као и последице такве комуникацијске дисонанце по јавну перцепцију превентивних и рестриктивних мера</w:t>
      </w:r>
      <w:r w:rsidRPr="00465636">
        <w:rPr>
          <w:szCs w:val="24"/>
          <w:lang w:val="sr-Cyrl-RS"/>
        </w:rPr>
        <w:t xml:space="preserve">. </w:t>
      </w:r>
      <w:r w:rsidRPr="00465636">
        <w:rPr>
          <w:szCs w:val="24"/>
        </w:rPr>
        <w:t>У</w:t>
      </w:r>
      <w:r w:rsidRPr="00465636">
        <w:rPr>
          <w:szCs w:val="24"/>
          <w:lang w:val="sr-Cyrl-RS"/>
        </w:rPr>
        <w:t xml:space="preserve"> чланку</w:t>
      </w:r>
      <w:r w:rsidRPr="00465636">
        <w:rPr>
          <w:szCs w:val="24"/>
        </w:rPr>
        <w:t xml:space="preserve"> </w:t>
      </w:r>
      <w:r w:rsidRPr="00465636">
        <w:rPr>
          <w:szCs w:val="24"/>
          <w:lang w:val="sr-Cyrl-RS"/>
        </w:rPr>
        <w:t>је</w:t>
      </w:r>
      <w:r w:rsidRPr="00465636">
        <w:rPr>
          <w:szCs w:val="24"/>
        </w:rPr>
        <w:t xml:space="preserve"> размотрен начин на који двост</w:t>
      </w:r>
      <w:r w:rsidRPr="00465636">
        <w:rPr>
          <w:szCs w:val="24"/>
          <w:lang w:val="sr-Cyrl-RS"/>
        </w:rPr>
        <w:t>р</w:t>
      </w:r>
      <w:r w:rsidRPr="00465636">
        <w:rPr>
          <w:szCs w:val="24"/>
        </w:rPr>
        <w:t>ука обавезаност може представљати вид контроле и пребацивања одговорности не само на индивидуалном или породичном плану, већ и на нивоу целог друштва.</w:t>
      </w:r>
    </w:p>
    <w:p w14:paraId="341B68E2" w14:textId="25B1A878" w:rsidR="00F608A2" w:rsidRDefault="00F608A2" w:rsidP="00D975EF">
      <w:pPr>
        <w:spacing w:after="0" w:line="360" w:lineRule="auto"/>
        <w:ind w:left="11"/>
        <w:jc w:val="both"/>
        <w:rPr>
          <w:szCs w:val="24"/>
          <w:lang w:val="sr-Cyrl-RS"/>
        </w:rPr>
      </w:pPr>
      <w:r>
        <w:rPr>
          <w:noProof/>
          <w:szCs w:val="24"/>
          <w:lang w:val="sr-Cyrl-RS"/>
        </w:rPr>
        <w:tab/>
      </w:r>
      <w:r w:rsidRPr="00AF2569">
        <w:rPr>
          <w:noProof/>
          <w:szCs w:val="24"/>
          <w:lang w:val="sr-Cyrl-RS"/>
        </w:rPr>
        <w:t xml:space="preserve">У коауторском, пионирском чланку </w:t>
      </w:r>
      <w:r w:rsidRPr="00AF2569">
        <w:rPr>
          <w:noProof/>
          <w:szCs w:val="24"/>
          <w:lang w:val="sr-Latn-RS"/>
        </w:rPr>
        <w:t>„Чајкановићева проучавања народних веровања о биљу у светлу когнитивних етноботаничких истраживања”</w:t>
      </w:r>
      <w:r w:rsidRPr="00AF2569">
        <w:rPr>
          <w:noProof/>
          <w:szCs w:val="24"/>
          <w:lang w:val="sr-Cyrl-RS"/>
        </w:rPr>
        <w:t xml:space="preserve">, објављеном у међународном часопису </w:t>
      </w:r>
      <w:r w:rsidRPr="00AF2569">
        <w:rPr>
          <w:i/>
          <w:iCs/>
          <w:noProof/>
          <w:szCs w:val="24"/>
          <w:lang w:val="sr-Cyrl-RS"/>
        </w:rPr>
        <w:t>Књижевна историја</w:t>
      </w:r>
      <w:r w:rsidRPr="00AF2569">
        <w:rPr>
          <w:noProof/>
          <w:szCs w:val="24"/>
          <w:lang w:val="sr-Cyrl-RS"/>
        </w:rPr>
        <w:t xml:space="preserve"> </w:t>
      </w:r>
      <w:r w:rsidRPr="00AF2569">
        <w:rPr>
          <w:noProof/>
          <w:color w:val="000000"/>
          <w:szCs w:val="24"/>
          <w:lang w:val="sr-Cyrl-RS"/>
        </w:rPr>
        <w:t xml:space="preserve">(М23), аутори Пишев и Стајић користе Чајкановићев </w:t>
      </w:r>
      <w:r w:rsidRPr="00AF2569">
        <w:rPr>
          <w:szCs w:val="24"/>
        </w:rPr>
        <w:t>Речник српских народних веровања о биљкама</w:t>
      </w:r>
      <w:r w:rsidRPr="00AF2569">
        <w:rPr>
          <w:szCs w:val="24"/>
          <w:lang w:val="sr-Cyrl-RS"/>
        </w:rPr>
        <w:t xml:space="preserve"> за екстраполацију локалне вернакуларне класификације биљног света, која се значајно разликује од стандардизоване научно утемељене норме, али се у великој мери преклапа са готово универзално препознатим шаблонима народног светоназора у бројним културама широм света. Кроз употребу савремених теоријских приступа когнитивне антропологије и етноботанике, у чланку се на иновативан начин идентификују и дефинишу категорије од врсте, преко међукатегорија, до </w:t>
      </w:r>
      <w:r w:rsidRPr="00AF2569">
        <w:rPr>
          <w:szCs w:val="24"/>
          <w:lang w:val="sr-Cyrl-RS"/>
        </w:rPr>
        <w:lastRenderedPageBreak/>
        <w:t>царства, које су само имплицитно препознате у Речнику, а имају бројне културолошке, симболичке, религијске, практичне, просторне и етномедицинске импликације, кроз утицај на перцепцију света који нас окружује.</w:t>
      </w:r>
    </w:p>
    <w:p w14:paraId="41888395" w14:textId="2800819D" w:rsidR="00F608A2" w:rsidRPr="00AF2569" w:rsidRDefault="00F608A2" w:rsidP="00D975EF">
      <w:pPr>
        <w:spacing w:after="0" w:line="360" w:lineRule="auto"/>
        <w:ind w:left="11"/>
        <w:jc w:val="both"/>
        <w:rPr>
          <w:szCs w:val="24"/>
          <w:lang w:val="sr-Cyrl-RS"/>
        </w:rPr>
      </w:pPr>
      <w:r>
        <w:rPr>
          <w:szCs w:val="24"/>
          <w:lang w:val="sr-Cyrl-RS"/>
        </w:rPr>
        <w:tab/>
      </w:r>
      <w:r w:rsidRPr="00AF2569">
        <w:rPr>
          <w:szCs w:val="24"/>
          <w:lang w:val="sr-Cyrl-RS"/>
        </w:rPr>
        <w:t xml:space="preserve">У раду </w:t>
      </w:r>
      <w:r w:rsidRPr="00AF2569">
        <w:rPr>
          <w:noProof/>
          <w:szCs w:val="24"/>
          <w:lang w:val="sr-Cyrl-RS"/>
        </w:rPr>
        <w:t>„</w:t>
      </w:r>
      <w:r w:rsidRPr="00AF2569">
        <w:rPr>
          <w:szCs w:val="24"/>
          <w:lang w:val="sr-Cyrl-RS"/>
        </w:rPr>
        <w:t>Политика прорицања и прорицање политике: Креманско пророчанство од настанка до Првог светског рата.</w:t>
      </w:r>
      <w:r w:rsidRPr="00AF2569">
        <w:rPr>
          <w:noProof/>
          <w:szCs w:val="24"/>
          <w:lang w:val="sr-Cyrl-RS"/>
        </w:rPr>
        <w:t xml:space="preserve">“, објављеном у међународном часопису </w:t>
      </w:r>
      <w:r w:rsidRPr="00AF2569">
        <w:rPr>
          <w:i/>
          <w:iCs/>
          <w:noProof/>
          <w:color w:val="000000"/>
          <w:szCs w:val="24"/>
          <w:lang w:val="sr-Cyrl-RS"/>
        </w:rPr>
        <w:t xml:space="preserve">Етноатнрополошки проблеми </w:t>
      </w:r>
      <w:r w:rsidRPr="00AF2569">
        <w:rPr>
          <w:noProof/>
          <w:color w:val="000000"/>
          <w:szCs w:val="24"/>
          <w:lang w:val="sr-Cyrl-RS"/>
        </w:rPr>
        <w:t>(М23),</w:t>
      </w:r>
      <w:r w:rsidRPr="00AF2569">
        <w:rPr>
          <w:i/>
          <w:iCs/>
          <w:noProof/>
          <w:color w:val="000000"/>
          <w:szCs w:val="24"/>
          <w:lang w:val="sr-Cyrl-RS"/>
        </w:rPr>
        <w:t xml:space="preserve"> </w:t>
      </w:r>
      <w:r w:rsidRPr="00AF2569">
        <w:rPr>
          <w:noProof/>
          <w:color w:val="000000"/>
          <w:szCs w:val="24"/>
          <w:lang w:val="sr-Cyrl-RS"/>
        </w:rPr>
        <w:t xml:space="preserve">Стајић као самостални аутор показује како </w:t>
      </w:r>
      <w:r w:rsidRPr="00AF2569">
        <w:rPr>
          <w:szCs w:val="24"/>
          <w:lang w:val="sr-Cyrl-RS"/>
        </w:rPr>
        <w:t>Креманско пророчанство одликују карактеристике митског наратива који је током времена трпео константна дописивања и измене. У складу са тим, аутор анализира начин на који су предвиђања будућности државе, народа и судбине владара инкорпорирана у дневну политику и медијски инструментализована у периоду непосредно пре, током и након Мајског преврата. Студија случаја почетне фазе формирања овог наратива, на основу дијахорнијског истраживања архивских медијских извештаја и са посебним освртом на улогу Пере Тодоровића и Чедомиља Мијатовића, има за циљ да покаже да се првенствена друштвена функција пророчанства не налази у прокламованом прорицању будућих догађаја, већ у легитимисању садашњости и реинтерпретацији прошлости у складу са актуелним политичким околностима. Овај рад представља примену деконструктивистичког метода у локалном контексту, након претходно објављених сродних истраживања политичке утилизације профетичких наратива у Јужној Африци и Индонезији.</w:t>
      </w:r>
    </w:p>
    <w:p w14:paraId="2E0B1DB2" w14:textId="74211612" w:rsidR="00AF2569" w:rsidRDefault="00AF2569" w:rsidP="00D975EF">
      <w:pPr>
        <w:spacing w:after="0" w:line="360" w:lineRule="auto"/>
        <w:ind w:left="11"/>
        <w:jc w:val="both"/>
        <w:rPr>
          <w:color w:val="000000"/>
          <w:szCs w:val="24"/>
          <w:lang w:val="sr-Cyrl-RS"/>
        </w:rPr>
      </w:pPr>
      <w:r w:rsidRPr="00AF2569">
        <w:rPr>
          <w:szCs w:val="24"/>
          <w:lang w:val="sr-Cyrl-RS"/>
        </w:rPr>
        <w:tab/>
        <w:t xml:space="preserve">Коауторски рад </w:t>
      </w:r>
      <w:r w:rsidRPr="00AF2569">
        <w:rPr>
          <w:noProof/>
          <w:szCs w:val="24"/>
          <w:lang w:val="sr-Cyrl-RS"/>
        </w:rPr>
        <w:t xml:space="preserve">„Нова друштвена и културна нормалност и ковид-19 у Србији од фебруара до маја 2020. године”, објављен у међународном часопису </w:t>
      </w:r>
      <w:r w:rsidRPr="00AF2569">
        <w:rPr>
          <w:i/>
          <w:iCs/>
          <w:noProof/>
          <w:color w:val="000000"/>
          <w:szCs w:val="24"/>
          <w:lang w:val="sr-Cyrl-RS"/>
        </w:rPr>
        <w:t xml:space="preserve">Етноатнрополошки проблеми </w:t>
      </w:r>
      <w:r w:rsidRPr="00AF2569">
        <w:rPr>
          <w:noProof/>
          <w:color w:val="000000"/>
          <w:szCs w:val="24"/>
          <w:lang w:val="sr-Cyrl-RS"/>
        </w:rPr>
        <w:t>(М23),</w:t>
      </w:r>
      <w:r w:rsidRPr="00AF2569">
        <w:rPr>
          <w:i/>
          <w:iCs/>
          <w:noProof/>
          <w:color w:val="000000"/>
          <w:szCs w:val="24"/>
          <w:lang w:val="sr-Cyrl-RS"/>
        </w:rPr>
        <w:t xml:space="preserve"> </w:t>
      </w:r>
      <w:r w:rsidRPr="00AF2569">
        <w:rPr>
          <w:noProof/>
          <w:szCs w:val="24"/>
          <w:lang w:val="sr-Cyrl-RS"/>
        </w:rPr>
        <w:t xml:space="preserve">представља први публиковани рад на ову тему у области друштвено-хуманистичких наука у Србији. У складу са тим, ово пионирско истраживање начина на који је кроз медије и изјаве државних управљача и лекара преобликована социокултурна стварност и створена тзв. </w:t>
      </w:r>
      <w:r w:rsidRPr="00AF2569">
        <w:rPr>
          <w:szCs w:val="24"/>
          <w:lang w:val="sr-Cyrl-RS"/>
        </w:rPr>
        <w:t>„</w:t>
      </w:r>
      <w:r w:rsidRPr="00AF2569">
        <w:rPr>
          <w:noProof/>
          <w:szCs w:val="24"/>
          <w:lang w:val="sr-Cyrl-RS"/>
        </w:rPr>
        <w:t xml:space="preserve">нова нормалност”, цитирано је у више десетина истраживачких радова који су касније уследили. У тексту се анализира перод </w:t>
      </w:r>
      <w:r w:rsidRPr="00AF2569">
        <w:rPr>
          <w:color w:val="000000"/>
          <w:szCs w:val="24"/>
        </w:rPr>
        <w:t xml:space="preserve">који </w:t>
      </w:r>
      <w:r w:rsidRPr="00AF2569">
        <w:rPr>
          <w:color w:val="000000"/>
          <w:szCs w:val="24"/>
          <w:lang w:val="sr-Cyrl-RS"/>
        </w:rPr>
        <w:t xml:space="preserve">је </w:t>
      </w:r>
      <w:r w:rsidRPr="00AF2569">
        <w:rPr>
          <w:color w:val="000000"/>
          <w:szCs w:val="24"/>
        </w:rPr>
        <w:t>започ</w:t>
      </w:r>
      <w:r w:rsidRPr="00AF2569">
        <w:rPr>
          <w:color w:val="000000"/>
          <w:szCs w:val="24"/>
          <w:lang w:val="sr-Cyrl-RS"/>
        </w:rPr>
        <w:t>ео</w:t>
      </w:r>
      <w:r w:rsidRPr="00AF2569">
        <w:rPr>
          <w:color w:val="000000"/>
          <w:szCs w:val="24"/>
        </w:rPr>
        <w:t xml:space="preserve"> непосредно пре избијања </w:t>
      </w:r>
      <w:r w:rsidRPr="00AF2569">
        <w:rPr>
          <w:color w:val="000000"/>
          <w:szCs w:val="24"/>
          <w:lang w:val="sr-Cyrl-RS"/>
        </w:rPr>
        <w:t>епидемије Кодивид-19</w:t>
      </w:r>
      <w:r w:rsidRPr="00AF2569">
        <w:rPr>
          <w:color w:val="000000"/>
          <w:szCs w:val="24"/>
        </w:rPr>
        <w:t xml:space="preserve"> у </w:t>
      </w:r>
      <w:r w:rsidRPr="00AF2569">
        <w:rPr>
          <w:color w:val="000000"/>
          <w:szCs w:val="24"/>
          <w:lang w:val="sr-Cyrl-RS"/>
        </w:rPr>
        <w:t>Србији</w:t>
      </w:r>
      <w:r w:rsidRPr="00AF2569">
        <w:rPr>
          <w:color w:val="000000"/>
          <w:szCs w:val="24"/>
        </w:rPr>
        <w:t xml:space="preserve">, а </w:t>
      </w:r>
      <w:r w:rsidRPr="00AF2569">
        <w:rPr>
          <w:color w:val="000000"/>
          <w:szCs w:val="24"/>
          <w:lang w:val="sr-Cyrl-RS"/>
        </w:rPr>
        <w:t xml:space="preserve">који је </w:t>
      </w:r>
      <w:r w:rsidRPr="00AF2569">
        <w:rPr>
          <w:color w:val="000000"/>
          <w:szCs w:val="24"/>
        </w:rPr>
        <w:t>оконча</w:t>
      </w:r>
      <w:r w:rsidRPr="00AF2569">
        <w:rPr>
          <w:color w:val="000000"/>
          <w:szCs w:val="24"/>
          <w:lang w:val="sr-Cyrl-RS"/>
        </w:rPr>
        <w:t>н</w:t>
      </w:r>
      <w:r w:rsidRPr="00AF2569">
        <w:rPr>
          <w:color w:val="000000"/>
          <w:szCs w:val="24"/>
        </w:rPr>
        <w:t xml:space="preserve"> периодом по укидању ванредног стања</w:t>
      </w:r>
      <w:r w:rsidRPr="00AF2569">
        <w:rPr>
          <w:color w:val="000000"/>
          <w:szCs w:val="24"/>
          <w:lang w:val="sr-Cyrl-RS"/>
        </w:rPr>
        <w:t xml:space="preserve"> и показује </w:t>
      </w:r>
      <w:r w:rsidRPr="00AF2569">
        <w:rPr>
          <w:color w:val="000000"/>
          <w:szCs w:val="24"/>
        </w:rPr>
        <w:t xml:space="preserve">како </w:t>
      </w:r>
      <w:r w:rsidRPr="00AF2569">
        <w:rPr>
          <w:color w:val="000000"/>
          <w:szCs w:val="24"/>
          <w:lang w:val="sr-Cyrl-RS"/>
        </w:rPr>
        <w:t>се</w:t>
      </w:r>
      <w:r w:rsidRPr="00AF2569">
        <w:rPr>
          <w:color w:val="000000"/>
          <w:szCs w:val="24"/>
        </w:rPr>
        <w:t xml:space="preserve"> дискурзивно производи</w:t>
      </w:r>
      <w:r w:rsidRPr="00AF2569">
        <w:rPr>
          <w:color w:val="000000"/>
          <w:szCs w:val="24"/>
          <w:lang w:val="sr-Cyrl-RS"/>
        </w:rPr>
        <w:t>ла</w:t>
      </w:r>
      <w:r w:rsidRPr="00AF2569">
        <w:rPr>
          <w:color w:val="000000"/>
          <w:szCs w:val="24"/>
        </w:rPr>
        <w:t xml:space="preserve"> слика друштвене стварности у којој </w:t>
      </w:r>
      <w:r w:rsidRPr="00AF2569">
        <w:rPr>
          <w:color w:val="000000"/>
          <w:szCs w:val="24"/>
          <w:lang w:val="sr-Cyrl-RS"/>
        </w:rPr>
        <w:t xml:space="preserve">је </w:t>
      </w:r>
      <w:r w:rsidRPr="00AF2569">
        <w:rPr>
          <w:color w:val="000000"/>
          <w:szCs w:val="24"/>
        </w:rPr>
        <w:t>појам „нове нормалности“ има</w:t>
      </w:r>
      <w:r w:rsidRPr="00AF2569">
        <w:rPr>
          <w:color w:val="000000"/>
          <w:szCs w:val="24"/>
          <w:lang w:val="sr-Cyrl-RS"/>
        </w:rPr>
        <w:t>о</w:t>
      </w:r>
      <w:r w:rsidRPr="00AF2569">
        <w:rPr>
          <w:color w:val="000000"/>
          <w:szCs w:val="24"/>
        </w:rPr>
        <w:t xml:space="preserve"> посредничку културно когнитивну улогу експланаторног средства ситуације у којој се мора живети са заразом да би се једног дана могло вратити начину живота какав је постојао </w:t>
      </w:r>
      <w:r w:rsidRPr="00AF2569">
        <w:rPr>
          <w:color w:val="000000"/>
          <w:szCs w:val="24"/>
          <w:lang w:val="sr-Cyrl-RS"/>
        </w:rPr>
        <w:t>раније.</w:t>
      </w:r>
    </w:p>
    <w:p w14:paraId="10C069CE" w14:textId="719B47ED" w:rsidR="003A7C73" w:rsidRPr="003A7C73" w:rsidRDefault="003A7C73" w:rsidP="00D975EF">
      <w:pPr>
        <w:spacing w:before="100" w:beforeAutospacing="1" w:after="0" w:line="360" w:lineRule="auto"/>
        <w:jc w:val="both"/>
        <w:rPr>
          <w:rFonts w:eastAsia="Times New Roman"/>
          <w:szCs w:val="24"/>
          <w:lang w:val="sr-Cyrl-RS" w:eastAsia="en-US"/>
        </w:rPr>
      </w:pPr>
      <w:r>
        <w:rPr>
          <w:rFonts w:eastAsia="Times New Roman"/>
          <w:szCs w:val="24"/>
          <w:lang w:val="sr-Cyrl-RS" w:eastAsia="en-US"/>
        </w:rPr>
        <w:lastRenderedPageBreak/>
        <w:tab/>
      </w:r>
      <w:r w:rsidRPr="003A7C73">
        <w:rPr>
          <w:rFonts w:eastAsia="Times New Roman"/>
          <w:szCs w:val="24"/>
          <w:lang w:val="en-US" w:eastAsia="en-US"/>
        </w:rPr>
        <w:t xml:space="preserve">У раду </w:t>
      </w:r>
      <w:r w:rsidRPr="00E169FD">
        <w:rPr>
          <w:noProof/>
          <w:lang w:val="sr-Latn-RS"/>
        </w:rPr>
        <w:t>“Anthropological analysis of the depiction of deprivation in old age in the case of the movie Night Boats”</w:t>
      </w:r>
      <w:r>
        <w:rPr>
          <w:noProof/>
          <w:lang w:val="sr-Cyrl-RS"/>
        </w:rPr>
        <w:t xml:space="preserve"> </w:t>
      </w:r>
      <w:r w:rsidRPr="003A7C73">
        <w:rPr>
          <w:rFonts w:eastAsia="Times New Roman"/>
          <w:szCs w:val="24"/>
          <w:lang w:val="en-US" w:eastAsia="en-US"/>
        </w:rPr>
        <w:t xml:space="preserve">се из антрополошке перспективе анализира хрватски играни филм </w:t>
      </w:r>
      <w:r w:rsidRPr="003A7C73">
        <w:rPr>
          <w:rFonts w:eastAsia="Times New Roman"/>
          <w:i/>
          <w:iCs/>
          <w:szCs w:val="24"/>
          <w:lang w:val="en-US" w:eastAsia="en-US"/>
        </w:rPr>
        <w:t>Ноћни бродови</w:t>
      </w:r>
      <w:r w:rsidRPr="003A7C73">
        <w:rPr>
          <w:rFonts w:eastAsia="Times New Roman"/>
          <w:szCs w:val="24"/>
          <w:lang w:val="en-US" w:eastAsia="en-US"/>
        </w:rPr>
        <w:t xml:space="preserve"> (2012), који осветљава сложене изазове са којима се стари људи суочавају када покушају да остваре нову емотивну везу у позној животној доби, у оквиру строго регулисаних институционалних услова. Бекство новонасталог пара из дома тумачити </w:t>
      </w:r>
      <w:r>
        <w:rPr>
          <w:rFonts w:eastAsia="Times New Roman"/>
          <w:szCs w:val="24"/>
          <w:lang w:val="sr-Cyrl-RS" w:eastAsia="en-US"/>
        </w:rPr>
        <w:t xml:space="preserve">се </w:t>
      </w:r>
      <w:r w:rsidRPr="003A7C73">
        <w:rPr>
          <w:rFonts w:eastAsia="Times New Roman"/>
          <w:szCs w:val="24"/>
          <w:lang w:val="en-US" w:eastAsia="en-US"/>
        </w:rPr>
        <w:t xml:space="preserve">као симболички чин отпора, који отвара простор за анализу различитих облика лишености и ограничења карактеристичних за старост. Визуелни прикази физичке, емоционалне и материјалне зависности, као и последичне немоћи самосталног одлучивања, усклађени су са налазима дугогодишњег теренског истраживања спроведеног у домовима за старе у Републици Србији. Анализа </w:t>
      </w:r>
      <w:r>
        <w:rPr>
          <w:rFonts w:eastAsia="Times New Roman"/>
          <w:szCs w:val="24"/>
          <w:lang w:val="sr-Cyrl-RS" w:eastAsia="en-US"/>
        </w:rPr>
        <w:t>обухвата</w:t>
      </w:r>
      <w:r w:rsidRPr="003A7C73">
        <w:rPr>
          <w:rFonts w:eastAsia="Times New Roman"/>
          <w:szCs w:val="24"/>
          <w:lang w:val="en-US" w:eastAsia="en-US"/>
        </w:rPr>
        <w:t xml:space="preserve"> семиотичко тумачење начина на који филм артикулише друштвено конструисане представе о депривацији и претпостављеној немоћи старијих људи.</w:t>
      </w:r>
    </w:p>
    <w:p w14:paraId="29500EA9" w14:textId="66198829" w:rsidR="00AF2569" w:rsidRDefault="00AF2569" w:rsidP="00D975EF">
      <w:pPr>
        <w:spacing w:after="0" w:line="360" w:lineRule="auto"/>
        <w:ind w:left="11"/>
        <w:jc w:val="both"/>
        <w:rPr>
          <w:szCs w:val="24"/>
          <w:lang w:val="sr-Cyrl-CS"/>
        </w:rPr>
      </w:pPr>
      <w:r w:rsidRPr="00AF2569">
        <w:rPr>
          <w:szCs w:val="24"/>
          <w:lang w:val="sr-Cyrl-RS"/>
        </w:rPr>
        <w:tab/>
      </w:r>
      <w:r w:rsidRPr="00AF2569">
        <w:rPr>
          <w:noProof/>
          <w:szCs w:val="24"/>
          <w:lang w:val="sr-Cyrl-RS"/>
        </w:rPr>
        <w:t xml:space="preserve">У раду </w:t>
      </w:r>
      <w:r w:rsidRPr="00AF2569">
        <w:rPr>
          <w:noProof/>
          <w:szCs w:val="24"/>
          <w:lang w:val="sr-Latn-RS"/>
        </w:rPr>
        <w:t>“Covid-19 vs leprosy, the plague and smallpox: Foucauldian perspective”</w:t>
      </w:r>
      <w:r w:rsidRPr="00AF2569">
        <w:rPr>
          <w:noProof/>
          <w:szCs w:val="24"/>
          <w:lang w:val="sr-Cyrl-RS"/>
        </w:rPr>
        <w:t xml:space="preserve">, објевљеном у </w:t>
      </w:r>
      <w:r w:rsidRPr="00AF2569">
        <w:rPr>
          <w:szCs w:val="24"/>
          <w:lang w:val="sr-Cyrl-CS"/>
        </w:rPr>
        <w:t xml:space="preserve">водећим националном часопису </w:t>
      </w:r>
      <w:r w:rsidRPr="00AF2569">
        <w:rPr>
          <w:i/>
          <w:iCs/>
          <w:szCs w:val="24"/>
          <w:lang w:val="sr-Cyrl-CS"/>
        </w:rPr>
        <w:t>Антропологија</w:t>
      </w:r>
      <w:r w:rsidRPr="00AF2569">
        <w:rPr>
          <w:szCs w:val="24"/>
          <w:lang w:val="sr-Cyrl-CS"/>
        </w:rPr>
        <w:t xml:space="preserve"> (М51), Стајић као самостални аутор размотра начин на који се приступ креатора здравствених политика у Србији мењао пре, за време и након ванредног стања изазваног пандемијом Ковид 19, кроз призму Фукоове теоријске диференцијације три изведена модела управљања, који представљају историјско-политички одговор на појаву заразних болести лепре, куге и великих богиња. Полазећи од идеје идентификовања и потпуног одстрањивања болесних из заједнице са циљем очувања „чистог” друштва, типичног за период бујања лепре, преко идеје увођења карантина и механизама надзирања са циљем успостављања дисциплинованог друштва, типичног за време ширења куге, до ослањања на вакцинацију и напуштања идеје потпуног истребљења патогена, тј. ослањање на статистику и анализу ризика са циљем дугорочног разумевања и заустављања епидемије, типичног за појаву великих богиња, аутор на креативан и далекосежан начин идентификује значајне сличности ових историјских модела са различитим фазама у управљању кризом изазваном епидемијом ковид-19 у савременом локалном контексту.</w:t>
      </w:r>
    </w:p>
    <w:p w14:paraId="5047EA5E" w14:textId="3D602DE2" w:rsidR="00CD1CD4" w:rsidRPr="00F608A2" w:rsidRDefault="00CD1CD4" w:rsidP="00D975EF">
      <w:pPr>
        <w:spacing w:after="0" w:line="360" w:lineRule="auto"/>
        <w:ind w:left="11"/>
        <w:jc w:val="both"/>
        <w:rPr>
          <w:noProof/>
          <w:color w:val="000000"/>
          <w:szCs w:val="24"/>
          <w:lang w:val="sr-Cyrl-RS"/>
        </w:rPr>
      </w:pPr>
      <w:r>
        <w:rPr>
          <w:lang w:val="sr-Cyrl-RS"/>
        </w:rPr>
        <w:t xml:space="preserve">Самостални рад </w:t>
      </w:r>
      <w:r w:rsidRPr="00AF2569">
        <w:rPr>
          <w:noProof/>
          <w:szCs w:val="24"/>
          <w:lang w:val="sr-Cyrl-RS"/>
        </w:rPr>
        <w:t>„</w:t>
      </w:r>
      <w:r>
        <w:t>Деконструкција профетичког наратива: Креманско пророчанство између два светска рата</w:t>
      </w:r>
      <w:r>
        <w:rPr>
          <w:lang w:val="sr-Cyrl-RS"/>
        </w:rPr>
        <w:t xml:space="preserve">” </w:t>
      </w:r>
      <w:r>
        <w:t xml:space="preserve">се бави анализом Кременског пророчанства као апокрифног и историјски варијабилног текста, чија се садржина током времена прилагођавала политичким и </w:t>
      </w:r>
      <w:r>
        <w:lastRenderedPageBreak/>
        <w:t xml:space="preserve">друштвеним околностима. </w:t>
      </w:r>
      <w:r w:rsidR="00D06696">
        <w:rPr>
          <w:lang w:val="sr-Cyrl-RS"/>
        </w:rPr>
        <w:t>Дијахрона анализа показује како је</w:t>
      </w:r>
      <w:r>
        <w:t xml:space="preserve"> пророчанств</w:t>
      </w:r>
      <w:r w:rsidR="00D06696">
        <w:rPr>
          <w:lang w:val="sr-Cyrl-RS"/>
        </w:rPr>
        <w:t>о</w:t>
      </w:r>
      <w:r>
        <w:t xml:space="preserve"> у различитим периодима дописиван</w:t>
      </w:r>
      <w:r w:rsidR="00D06696">
        <w:rPr>
          <w:lang w:val="sr-Cyrl-RS"/>
        </w:rPr>
        <w:t>о</w:t>
      </w:r>
      <w:r>
        <w:t xml:space="preserve"> и реинтерпретиран</w:t>
      </w:r>
      <w:r w:rsidR="00D06696">
        <w:rPr>
          <w:lang w:val="sr-Cyrl-RS"/>
        </w:rPr>
        <w:t>о</w:t>
      </w:r>
      <w:r>
        <w:t>, што њ</w:t>
      </w:r>
      <w:r w:rsidR="00D06696">
        <w:rPr>
          <w:lang w:val="sr-Cyrl-RS"/>
        </w:rPr>
        <w:t>егов</w:t>
      </w:r>
      <w:r>
        <w:t xml:space="preserve">у веродостојност чини спорном. Посебна пажња посвећена је политичкој употреби ових предвиђања у раздобљу од Првог до Другог светског рата, као и улози њихових главних промотера и критичара. </w:t>
      </w:r>
      <w:r w:rsidR="00D06696">
        <w:rPr>
          <w:lang w:val="sr-Cyrl-RS"/>
        </w:rPr>
        <w:t>У раду се илуструје</w:t>
      </w:r>
      <w:r>
        <w:t xml:space="preserve"> начин </w:t>
      </w:r>
      <w:r w:rsidR="00D06696">
        <w:rPr>
          <w:lang w:val="sr-Cyrl-RS"/>
        </w:rPr>
        <w:t xml:space="preserve">на који </w:t>
      </w:r>
      <w:r>
        <w:t>политичка пророчанства функционишу као наративи за тумачење и обликовање стварности, при чему се ауторитет пророка конструише ретроактивним приписивањем наводно испуњених предвиђања. Овај процес илуструје како политика може да инструментализује елементе народне религије и веровања, уздижући их у симболе националног идентитета и користећи их за легитимисање актуелних политичких збивања као израза историјске неминовности или „више воље“.</w:t>
      </w:r>
    </w:p>
    <w:p w14:paraId="767183C3" w14:textId="24CB6625" w:rsidR="00197104" w:rsidRPr="00F139FC" w:rsidRDefault="00197104" w:rsidP="00D975EF">
      <w:pPr>
        <w:spacing w:after="0" w:line="360" w:lineRule="auto"/>
        <w:jc w:val="both"/>
        <w:rPr>
          <w:lang w:val="sr-Cyrl-CS"/>
        </w:rPr>
      </w:pPr>
    </w:p>
    <w:p w14:paraId="43B87586" w14:textId="63E67504" w:rsidR="00E23D1F" w:rsidRPr="00D975EF" w:rsidRDefault="00097986" w:rsidP="00D975EF">
      <w:pPr>
        <w:spacing w:after="0" w:line="360" w:lineRule="auto"/>
        <w:ind w:firstLine="144"/>
        <w:jc w:val="center"/>
        <w:rPr>
          <w:b/>
          <w:lang w:val="sr-Cyrl-CS"/>
        </w:rPr>
      </w:pPr>
      <w:r w:rsidRPr="009B0C7A">
        <w:rPr>
          <w:b/>
          <w:lang w:val="sr-Cyrl-CS"/>
        </w:rPr>
        <w:t>Ангажовање у развоју наставе и других делатности Факултета и Универзитета</w:t>
      </w:r>
    </w:p>
    <w:p w14:paraId="12D876C5" w14:textId="0B0DA200" w:rsidR="00C62080" w:rsidRPr="00C62080" w:rsidRDefault="00C62080" w:rsidP="00D975EF">
      <w:pPr>
        <w:spacing w:after="0" w:line="360" w:lineRule="auto"/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>Младен Стајић</w:t>
      </w:r>
      <w:r w:rsidR="00097986" w:rsidRPr="00197104">
        <w:rPr>
          <w:szCs w:val="24"/>
          <w:lang w:val=""/>
        </w:rPr>
        <w:t xml:space="preserve"> </w:t>
      </w:r>
      <w:r w:rsidR="009B0C7A" w:rsidRPr="00197104">
        <w:rPr>
          <w:szCs w:val="24"/>
          <w:lang w:val=""/>
        </w:rPr>
        <w:t>ангажован</w:t>
      </w:r>
      <w:r>
        <w:rPr>
          <w:szCs w:val="24"/>
          <w:lang w:val="sr-Cyrl-RS"/>
        </w:rPr>
        <w:t xml:space="preserve"> је</w:t>
      </w:r>
      <w:r w:rsidR="00B36193">
        <w:rPr>
          <w:szCs w:val="24"/>
          <w:lang w:val="sr-Cyrl-RS"/>
        </w:rPr>
        <w:t xml:space="preserve"> у настави</w:t>
      </w:r>
      <w:r w:rsidR="009B0C7A" w:rsidRPr="00197104">
        <w:rPr>
          <w:szCs w:val="24"/>
          <w:lang w:val=""/>
        </w:rPr>
        <w:t xml:space="preserve"> на свим студијским нивоима. </w:t>
      </w:r>
      <w:r w:rsidRPr="00C62080">
        <w:rPr>
          <w:lang w:val="sr-Cyrl-CS"/>
        </w:rPr>
        <w:t>Ради</w:t>
      </w:r>
      <w:r w:rsidRPr="00C62080">
        <w:rPr>
          <w:lang w:val="sr-Cyrl-CS"/>
        </w:rPr>
        <w:t xml:space="preserve"> на предметима Народна религија Срба и </w:t>
      </w:r>
      <w:r w:rsidRPr="00C62080">
        <w:rPr>
          <w:lang w:val="sr-Latn-RS"/>
        </w:rPr>
        <w:t>A</w:t>
      </w:r>
      <w:r w:rsidRPr="00C62080">
        <w:rPr>
          <w:lang w:val="sr-Cyrl-RS"/>
        </w:rPr>
        <w:t>нтропологија времена</w:t>
      </w:r>
      <w:r w:rsidRPr="00C62080">
        <w:rPr>
          <w:lang w:val="sr-Cyrl-CS"/>
        </w:rPr>
        <w:t xml:space="preserve">, на основним академским студијама, на курсу Антропологија филма, на мастер академским студијама </w:t>
      </w:r>
      <w:r w:rsidRPr="00C62080">
        <w:rPr>
          <w:lang w:val="sr-Cyrl-CS"/>
        </w:rPr>
        <w:t>и</w:t>
      </w:r>
      <w:r w:rsidRPr="00C62080">
        <w:rPr>
          <w:lang w:val="sr-Cyrl-CS"/>
        </w:rPr>
        <w:t xml:space="preserve"> курсу Антропологија времена на докторским академским студијама. Показао је висок ниво</w:t>
      </w:r>
      <w:r>
        <w:rPr>
          <w:lang w:val="sr-Cyrl-CS"/>
        </w:rPr>
        <w:t xml:space="preserve"> </w:t>
      </w:r>
      <w:r w:rsidRPr="00C62080">
        <w:rPr>
          <w:lang w:val="sr-Cyrl-CS"/>
        </w:rPr>
        <w:t xml:space="preserve">посвећености педагошком раду, манифестован кроз детаљну припрему и висок квалитет предавања, редовну употребу мултимедијалних помагала (филм, фотографија, презентације), организацију и вођење студентске праксе. Кандидат је демонстрирао одличну способност процењивања квалитета рада студената и спремност да их активно подстиче на критичко мишељење и истраживачки рад, пружајући им адекватну теоријско-методолошку подршку. Изузетно коректан однос према студентима одражава чињеница да они сами кроз студентске евалуације изражавају задовољство кандидатовим приступом предавањима и консултативном раду, јер је кандитат током претходних пет година оцењен просечном оценом 4.82. Студенти нарочито истичу дедаљну припремљеност, праведност у оцењивању, као и редовност одржавања наставе и одговарања на електронску пошту. </w:t>
      </w:r>
      <w:r w:rsidRPr="00C62080">
        <w:rPr>
          <w:color w:val="000000"/>
          <w:lang w:val="sr-Cyrl-CS"/>
        </w:rPr>
        <w:t xml:space="preserve">Кандидат је био ментор или учествовао у комисијама за одбрану великог броја дипломских и </w:t>
      </w:r>
      <w:r w:rsidR="00733EBC">
        <w:rPr>
          <w:color w:val="000000"/>
          <w:lang w:val="sr-Cyrl-CS"/>
        </w:rPr>
        <w:t xml:space="preserve">четири </w:t>
      </w:r>
      <w:r w:rsidRPr="00C62080">
        <w:rPr>
          <w:color w:val="000000"/>
          <w:lang w:val="sr-Cyrl-CS"/>
        </w:rPr>
        <w:t>мастер рад</w:t>
      </w:r>
      <w:r w:rsidR="00733EBC">
        <w:rPr>
          <w:color w:val="000000"/>
          <w:lang w:val="sr-Cyrl-CS"/>
        </w:rPr>
        <w:t>а</w:t>
      </w:r>
      <w:r w:rsidRPr="00C62080">
        <w:rPr>
          <w:color w:val="000000"/>
          <w:lang w:val="sr-Cyrl-CS"/>
        </w:rPr>
        <w:t xml:space="preserve">, као и </w:t>
      </w:r>
      <w:r w:rsidR="00733EBC">
        <w:rPr>
          <w:color w:val="000000"/>
          <w:lang w:val="sr-Cyrl-CS"/>
        </w:rPr>
        <w:t>две докторске</w:t>
      </w:r>
      <w:r w:rsidRPr="00C62080">
        <w:rPr>
          <w:color w:val="000000"/>
          <w:lang w:val="sr-Cyrl-CS"/>
        </w:rPr>
        <w:t xml:space="preserve"> дисертациј</w:t>
      </w:r>
      <w:r w:rsidR="00733EBC">
        <w:rPr>
          <w:color w:val="000000"/>
          <w:lang w:val="sr-Cyrl-CS"/>
        </w:rPr>
        <w:t>е</w:t>
      </w:r>
      <w:r w:rsidRPr="00C62080">
        <w:rPr>
          <w:color w:val="000000"/>
          <w:lang w:val="sr-Cyrl-CS"/>
        </w:rPr>
        <w:t>, што сугерише приврженост раду са студентима и велику заинтересованост студената за сарадњу са кандидатом.</w:t>
      </w:r>
    </w:p>
    <w:p w14:paraId="4E137E26" w14:textId="083C4CCA" w:rsidR="00F139FC" w:rsidRDefault="007933BD" w:rsidP="00D975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</w:r>
      <w:r w:rsidRPr="007933BD">
        <w:rPr>
          <w:szCs w:val="24"/>
        </w:rPr>
        <w:t xml:space="preserve">Успех и утицајност у научноистраживачком раду др </w:t>
      </w:r>
      <w:r w:rsidRPr="007933BD">
        <w:rPr>
          <w:szCs w:val="24"/>
          <w:lang w:val="sr-Cyrl-RS"/>
        </w:rPr>
        <w:t>Младена Стајића</w:t>
      </w:r>
      <w:r w:rsidRPr="007933BD">
        <w:rPr>
          <w:szCs w:val="24"/>
        </w:rPr>
        <w:t xml:space="preserve"> могуће је пратити и кроз цитираност коју ње</w:t>
      </w:r>
      <w:r w:rsidRPr="007933BD">
        <w:rPr>
          <w:szCs w:val="24"/>
          <w:lang w:val="sr-Cyrl-RS"/>
        </w:rPr>
        <w:t>гови</w:t>
      </w:r>
      <w:r w:rsidRPr="007933BD">
        <w:rPr>
          <w:szCs w:val="24"/>
        </w:rPr>
        <w:t xml:space="preserve"> радови остварују. На основу базе Google Scholar могуће је утврдити да укупна цитираност радова </w:t>
      </w:r>
      <w:r w:rsidRPr="007933BD">
        <w:rPr>
          <w:szCs w:val="24"/>
          <w:lang w:val="sr-Cyrl-RS"/>
        </w:rPr>
        <w:t xml:space="preserve">кандидата </w:t>
      </w:r>
      <w:r w:rsidRPr="007933BD">
        <w:rPr>
          <w:szCs w:val="24"/>
        </w:rPr>
        <w:t xml:space="preserve">у каријери износи </w:t>
      </w:r>
      <w:r w:rsidRPr="007933BD">
        <w:rPr>
          <w:szCs w:val="24"/>
          <w:lang w:val="sr-Cyrl-RS"/>
        </w:rPr>
        <w:t>194</w:t>
      </w:r>
      <w:r w:rsidRPr="007933BD">
        <w:rPr>
          <w:szCs w:val="24"/>
        </w:rPr>
        <w:t xml:space="preserve">, док </w:t>
      </w:r>
      <w:r w:rsidRPr="007933BD">
        <w:rPr>
          <w:szCs w:val="24"/>
          <w:lang w:val="sr-Cyrl-RS"/>
        </w:rPr>
        <w:t xml:space="preserve">је </w:t>
      </w:r>
      <w:r w:rsidRPr="007933BD">
        <w:rPr>
          <w:szCs w:val="24"/>
        </w:rPr>
        <w:t xml:space="preserve">од 2020. године </w:t>
      </w:r>
      <w:r w:rsidRPr="007933BD">
        <w:rPr>
          <w:szCs w:val="24"/>
          <w:lang w:val="sr-Cyrl-RS"/>
        </w:rPr>
        <w:t xml:space="preserve">Стајић цитиран 166 пута, са укупним </w:t>
      </w:r>
      <w:r w:rsidRPr="007933BD">
        <w:rPr>
          <w:szCs w:val="24"/>
        </w:rPr>
        <w:t>Хиршов</w:t>
      </w:r>
      <w:r w:rsidRPr="007933BD">
        <w:rPr>
          <w:szCs w:val="24"/>
          <w:lang w:val="sr-Cyrl-RS"/>
        </w:rPr>
        <w:t>им</w:t>
      </w:r>
      <w:r w:rsidRPr="007933BD">
        <w:rPr>
          <w:szCs w:val="24"/>
        </w:rPr>
        <w:t xml:space="preserve"> индекс</w:t>
      </w:r>
      <w:r w:rsidRPr="007933BD">
        <w:rPr>
          <w:szCs w:val="24"/>
          <w:lang w:val="sr-Cyrl-RS"/>
        </w:rPr>
        <w:t>ом</w:t>
      </w:r>
      <w:r w:rsidRPr="007933BD">
        <w:rPr>
          <w:szCs w:val="24"/>
        </w:rPr>
        <w:t xml:space="preserve"> </w:t>
      </w:r>
      <w:r w:rsidRPr="007933BD">
        <w:rPr>
          <w:szCs w:val="24"/>
          <w:lang w:val="sr-Cyrl-RS"/>
        </w:rPr>
        <w:t>7. Вредна хвале је чињеница да је кандидат коаутор два рада која су цитирана преко 50 пута. Досадашњи радови кандидата за избор у звање имају јасан утицај на научну продукцију у земљи и иностранству јер се цитати налазе у научним радовима, зборницима, монографијама и докторским дисертацијама, на српском и страним језицима.</w:t>
      </w:r>
      <w:r>
        <w:rPr>
          <w:szCs w:val="24"/>
          <w:lang w:val="sr-Cyrl-RS"/>
        </w:rPr>
        <w:t xml:space="preserve"> </w:t>
      </w:r>
      <w:r w:rsidRPr="007933BD">
        <w:rPr>
          <w:color w:val="000000"/>
          <w:szCs w:val="24"/>
          <w:lang w:val="sr-Cyrl-RS"/>
        </w:rPr>
        <w:t xml:space="preserve">У оцењиваном периоду др Младен Стајић je своју научну компетенцију исказао и као рецензент неколико научних радова објављених у часописима </w:t>
      </w:r>
      <w:r w:rsidRPr="007933BD">
        <w:rPr>
          <w:i/>
          <w:iCs/>
          <w:color w:val="000000"/>
          <w:szCs w:val="24"/>
          <w:lang w:val="sr-Cyrl-RS"/>
        </w:rPr>
        <w:t>Гласник Етнографског института САНУ</w:t>
      </w:r>
      <w:r w:rsidRPr="007933BD">
        <w:rPr>
          <w:color w:val="000000"/>
          <w:szCs w:val="24"/>
          <w:lang w:val="sr-Cyrl-RS"/>
        </w:rPr>
        <w:t xml:space="preserve"> (М23) и </w:t>
      </w:r>
      <w:r w:rsidRPr="007933BD">
        <w:rPr>
          <w:i/>
          <w:iCs/>
          <w:color w:val="000000"/>
          <w:szCs w:val="24"/>
          <w:lang w:val="sr-Cyrl-RS"/>
        </w:rPr>
        <w:t>Антропологија</w:t>
      </w:r>
      <w:r w:rsidRPr="007933BD">
        <w:rPr>
          <w:color w:val="000000"/>
          <w:szCs w:val="24"/>
          <w:lang w:val="sr-Cyrl-RS"/>
        </w:rPr>
        <w:t xml:space="preserve"> (М51), као и поглавља у међународном тематском зборнику </w:t>
      </w:r>
      <w:r w:rsidRPr="007933BD">
        <w:rPr>
          <w:i/>
          <w:iCs/>
          <w:color w:val="000000"/>
          <w:szCs w:val="24"/>
          <w:lang w:val="sr-Cyrl-RS"/>
        </w:rPr>
        <w:t>Сеобе од антике до данас 2 - Прометеј 021: од агона до прогона</w:t>
      </w:r>
      <w:r w:rsidRPr="007933BD">
        <w:rPr>
          <w:color w:val="000000"/>
          <w:szCs w:val="24"/>
          <w:lang w:val="sr-Cyrl-RS"/>
        </w:rPr>
        <w:t xml:space="preserve"> (М14).</w:t>
      </w:r>
    </w:p>
    <w:p w14:paraId="42466D4C" w14:textId="77777777" w:rsidR="007933BD" w:rsidRPr="007933BD" w:rsidRDefault="007933BD" w:rsidP="00D975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szCs w:val="24"/>
          <w:lang w:val="sr-Cyrl-RS"/>
        </w:rPr>
      </w:pPr>
    </w:p>
    <w:p w14:paraId="63178CC9" w14:textId="1B23F93D" w:rsidR="00E23D1F" w:rsidRPr="00D975EF" w:rsidRDefault="00097986" w:rsidP="00D975EF">
      <w:pPr>
        <w:spacing w:after="0" w:line="360" w:lineRule="auto"/>
        <w:ind w:firstLine="144"/>
        <w:jc w:val="center"/>
        <w:rPr>
          <w:b/>
          <w:lang w:val="sr-Cyrl-RS"/>
        </w:rPr>
      </w:pPr>
      <w:r w:rsidRPr="00847EDF">
        <w:rPr>
          <w:b/>
          <w:lang w:val=""/>
        </w:rPr>
        <w:t>Учествовање у стручним организацијама и другим делатностима од значаја за развој научне области Факултета и Универзитета</w:t>
      </w:r>
    </w:p>
    <w:p w14:paraId="7EBD0908" w14:textId="41B4BD0C" w:rsidR="00F648F2" w:rsidRPr="003570FF" w:rsidRDefault="003570FF" w:rsidP="00D975EF">
      <w:pPr>
        <w:spacing w:after="0" w:line="360" w:lineRule="auto"/>
        <w:jc w:val="both"/>
        <w:rPr>
          <w:lang w:val="sr-Cyrl-CS"/>
        </w:rPr>
      </w:pPr>
      <w:r>
        <w:rPr>
          <w:lang w:val="sr-Cyrl-CS"/>
        </w:rPr>
        <w:tab/>
      </w:r>
      <w:r w:rsidR="00F648F2" w:rsidRPr="00F648F2">
        <w:rPr>
          <w:lang w:val="sr-Cyrl-CS"/>
        </w:rPr>
        <w:t xml:space="preserve">Кандидат редовно учествује у раду већа Одељења за етнологију и антропологију и Наставно-научног већа Филозофског факултета. У периоду од 2018. до 2024. обављао је функцију секретара Института за етнологију и антропологију, а у периоду од 2016. године до данас обавља функцију секретара међународног часописа </w:t>
      </w:r>
      <w:r w:rsidR="00F648F2" w:rsidRPr="003570FF">
        <w:rPr>
          <w:lang w:val="sr-Cyrl-CS"/>
        </w:rPr>
        <w:t>Етноантрополошки проблеми</w:t>
      </w:r>
      <w:r w:rsidR="00F648F2" w:rsidRPr="00F648F2">
        <w:rPr>
          <w:lang w:val="sr-Cyrl-CS"/>
        </w:rPr>
        <w:t xml:space="preserve">, који издаје Одељење за етнологију и антропологију. Током три године био је члан централне факултетске комисије за упис студената на основне, мастер и докторске академске студије Филозофског факултета, члан је централне факултетске и одељенске комисије за обезбеђивање квалитета и самовредновање и акредитационе комисије Одељења за етнологију и антропологију. Председник је организационог одбора националног научног скупа </w:t>
      </w:r>
      <w:r w:rsidR="00F648F2" w:rsidRPr="00F648F2">
        <w:rPr>
          <w:i/>
          <w:iCs/>
          <w:lang w:val="sr-Cyrl-RS"/>
        </w:rPr>
        <w:t xml:space="preserve">Популарна култура, фолклор, традиција. </w:t>
      </w:r>
      <w:r w:rsidR="00F648F2" w:rsidRPr="00F648F2">
        <w:rPr>
          <w:lang w:val="sr-Cyrl-CS"/>
        </w:rPr>
        <w:t xml:space="preserve">на ФФ УБ, </w:t>
      </w:r>
      <w:r>
        <w:rPr>
          <w:lang w:val="sr-Cyrl-CS"/>
        </w:rPr>
        <w:t>одржаног 5-6.</w:t>
      </w:r>
      <w:r w:rsidR="00F648F2" w:rsidRPr="00F648F2">
        <w:rPr>
          <w:lang w:val="sr-Cyrl-CS"/>
        </w:rPr>
        <w:t xml:space="preserve"> децембр</w:t>
      </w:r>
      <w:r>
        <w:rPr>
          <w:lang w:val="sr-Cyrl-CS"/>
        </w:rPr>
        <w:t>а</w:t>
      </w:r>
      <w:r w:rsidR="00F648F2" w:rsidRPr="00F648F2">
        <w:rPr>
          <w:lang w:val="sr-Cyrl-CS"/>
        </w:rPr>
        <w:t xml:space="preserve"> 2025. године. Организовао је и предводио десетодневну студентску праксу у Тршићу сваког лета од 2018. године до данас. Руководио је студентским и средњошколским Семинаром НКН од 20</w:t>
      </w:r>
      <w:r>
        <w:rPr>
          <w:lang w:val="sr-Cyrl-CS"/>
        </w:rPr>
        <w:t>2</w:t>
      </w:r>
      <w:r w:rsidR="00F648F2" w:rsidRPr="00F648F2">
        <w:rPr>
          <w:lang w:val="sr-Cyrl-CS"/>
        </w:rPr>
        <w:t xml:space="preserve">0. године до данас и организатор је Викенда НКН на Филозофском факултету у Београду 2018. године до данас. Један је од организатора циклуса предавања еминентних </w:t>
      </w:r>
      <w:r w:rsidR="00F648F2" w:rsidRPr="00F648F2">
        <w:rPr>
          <w:lang w:val="sr-Cyrl-CS"/>
        </w:rPr>
        <w:lastRenderedPageBreak/>
        <w:t>гостујућих предавача Антрополошка агора на Филозофском факултету. Секретар је Етнолошко-антрополошког друштва Србије</w:t>
      </w:r>
      <w:r w:rsidR="00F648F2" w:rsidRPr="00E10E30">
        <w:rPr>
          <w:u w:val="single"/>
          <w:lang w:val="sr-Cyrl-CS"/>
        </w:rPr>
        <w:t xml:space="preserve">. </w:t>
      </w:r>
    </w:p>
    <w:p w14:paraId="2930F15C" w14:textId="040D3AC0" w:rsidR="00974D46" w:rsidRPr="0007664A" w:rsidRDefault="003570FF" w:rsidP="0007664A">
      <w:pPr>
        <w:pStyle w:val="PreformattedText"/>
        <w:spacing w:line="360" w:lineRule="auto"/>
        <w:jc w:val="both"/>
        <w:rPr>
          <w:rFonts w:ascii="Times New Roman" w:hAnsi="Times New Roman" w:cs="Times New Roman"/>
          <w:lang w:val="sr-Latn-RS"/>
        </w:rPr>
      </w:pPr>
      <w:r>
        <w:rPr>
          <w:color w:val="000000"/>
          <w:sz w:val="22"/>
          <w:lang w:val="sr-Cyrl-RS"/>
        </w:rPr>
        <w:tab/>
      </w:r>
      <w:r w:rsidRPr="003570FF">
        <w:rPr>
          <w:rFonts w:ascii="Times New Roman" w:hAnsi="Times New Roman" w:cs="Times New Roman"/>
          <w:color w:val="000000"/>
          <w:lang w:val="sr-Cyrl-RS"/>
        </w:rPr>
        <w:t xml:space="preserve">Од 2024 до 2026. др Младен Стајић члан је билатералног пројекта Србије и Аустрије </w:t>
      </w:r>
      <w:r w:rsidRPr="003570FF">
        <w:rPr>
          <w:rFonts w:ascii="Times New Roman" w:hAnsi="Times New Roman" w:cs="Times New Roman"/>
          <w:i/>
          <w:iCs/>
          <w:color w:val="000000"/>
          <w:lang w:val="sr-Cyrl-RS"/>
        </w:rPr>
        <w:t>Мигранти у невољи? Социокултурне последице савремених криза на српске мигранте у Аустрији и повратнике у Србији</w:t>
      </w:r>
      <w:r w:rsidRPr="003570FF">
        <w:rPr>
          <w:rFonts w:ascii="Times New Roman" w:hAnsi="Times New Roman" w:cs="Times New Roman"/>
          <w:i/>
          <w:iCs/>
          <w:color w:val="000000"/>
          <w:lang w:val="sr-Cyrl-RS"/>
        </w:rPr>
        <w:t xml:space="preserve">. </w:t>
      </w:r>
      <w:r w:rsidRPr="003570FF">
        <w:rPr>
          <w:rFonts w:ascii="Times New Roman" w:hAnsi="Times New Roman" w:cs="Times New Roman"/>
          <w:color w:val="000000"/>
          <w:lang w:val="sr-Cyrl-RS"/>
        </w:rPr>
        <w:t>У оквиру пројекта планирано је двонедељно истраживање у Аустрији и гостујуће предавање по позиву на Универзитету у Бечу у пролеће 2026. године.</w:t>
      </w:r>
      <w:r w:rsidRPr="003570FF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3570FF">
        <w:rPr>
          <w:rFonts w:ascii="Times New Roman" w:hAnsi="Times New Roman" w:cs="Times New Roman"/>
          <w:color w:val="000000"/>
          <w:lang w:val="sr-Cyrl-RS"/>
        </w:rPr>
        <w:t xml:space="preserve">Стајић је био члан уредничког одбора међународног тематског зборника (M12) </w:t>
      </w:r>
      <w:r w:rsidRPr="003570FF">
        <w:rPr>
          <w:rFonts w:ascii="Times New Roman" w:hAnsi="Times New Roman" w:cs="Times New Roman"/>
          <w:i/>
          <w:iCs/>
          <w:color w:val="000000"/>
          <w:lang w:val="sr-Cyrl-RS"/>
        </w:rPr>
        <w:t>Popular culture in post-socialism</w:t>
      </w:r>
      <w:r w:rsidRPr="003570FF">
        <w:rPr>
          <w:rFonts w:ascii="Times New Roman" w:hAnsi="Times New Roman" w:cs="Times New Roman"/>
          <w:color w:val="000000"/>
          <w:lang w:val="sr-Cyrl-RS"/>
        </w:rPr>
        <w:t xml:space="preserve"> 2024. године.</w:t>
      </w:r>
      <w:r w:rsidRPr="003570FF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3570FF">
        <w:rPr>
          <w:rFonts w:ascii="Times New Roman" w:hAnsi="Times New Roman" w:cs="Times New Roman"/>
          <w:bCs/>
          <w:lang w:val="sr-Cyrl-CS"/>
        </w:rPr>
        <w:t xml:space="preserve">Од 2011. до 2022. др Младен Стајић био је </w:t>
      </w:r>
      <w:r w:rsidRPr="003570FF">
        <w:rPr>
          <w:rFonts w:ascii="Times New Roman" w:hAnsi="Times New Roman" w:cs="Times New Roman"/>
          <w:lang w:val="sr-Cyrl-CS"/>
        </w:rPr>
        <w:t xml:space="preserve">ангажован на пројекту </w:t>
      </w:r>
      <w:r w:rsidRPr="003570FF">
        <w:rPr>
          <w:rFonts w:ascii="Times New Roman" w:hAnsi="Times New Roman" w:cs="Times New Roman"/>
          <w:bCs/>
          <w:i/>
          <w:lang w:val="sr-Cyrl-CS"/>
        </w:rPr>
        <w:t>Антрополошко проучавање Србије - од културног наслеђа до модерног друштва</w:t>
      </w:r>
      <w:r w:rsidRPr="003570FF">
        <w:rPr>
          <w:rFonts w:ascii="Times New Roman" w:hAnsi="Times New Roman" w:cs="Times New Roman"/>
          <w:bCs/>
          <w:i/>
          <w:lang w:val="sr-Cyrl-CS"/>
        </w:rPr>
        <w:t>.</w:t>
      </w:r>
      <w:r w:rsidRPr="003570FF">
        <w:rPr>
          <w:rFonts w:ascii="Times New Roman" w:hAnsi="Times New Roman" w:cs="Times New Roman"/>
          <w:shd w:val="clear" w:color="auto" w:fill="FFFFFF"/>
          <w:lang w:val="ru-RU"/>
        </w:rPr>
        <w:t xml:space="preserve"> </w:t>
      </w:r>
      <w:r w:rsidRPr="003570FF">
        <w:rPr>
          <w:rFonts w:ascii="Times New Roman" w:hAnsi="Times New Roman" w:cs="Times New Roman"/>
          <w:lang w:val="sr-Cyrl-CS"/>
        </w:rPr>
        <w:t xml:space="preserve">Од 2018. до 2024. године члан је пројектног тима </w:t>
      </w:r>
      <w:r w:rsidRPr="003570FF">
        <w:rPr>
          <w:rFonts w:ascii="Times New Roman" w:hAnsi="Times New Roman" w:cs="Times New Roman"/>
          <w:i/>
          <w:iCs/>
          <w:color w:val="000000"/>
          <w:lang w:val="sr-Cyrl-CS"/>
        </w:rPr>
        <w:t>Викенд нематеријалног културног наслеђа</w:t>
      </w:r>
      <w:r w:rsidRPr="003570FF">
        <w:rPr>
          <w:rFonts w:ascii="Times New Roman" w:hAnsi="Times New Roman" w:cs="Times New Roman"/>
          <w:color w:val="000000"/>
          <w:lang w:val="sr-Cyrl-CS"/>
        </w:rPr>
        <w:t>.</w:t>
      </w:r>
      <w:r w:rsidRPr="003570FF">
        <w:rPr>
          <w:rFonts w:ascii="Times New Roman" w:hAnsi="Times New Roman" w:cs="Times New Roman"/>
          <w:i/>
          <w:iCs/>
          <w:color w:val="000000"/>
          <w:lang w:val="sr-Cyrl-CS"/>
        </w:rPr>
        <w:t xml:space="preserve"> </w:t>
      </w:r>
      <w:r w:rsidRPr="003570FF">
        <w:rPr>
          <w:rFonts w:ascii="Times New Roman" w:hAnsi="Times New Roman" w:cs="Times New Roman"/>
          <w:color w:val="000000"/>
          <w:lang w:val="sr-Cyrl-CS"/>
        </w:rPr>
        <w:t>У оквиру пројекта реализује се обавезна десетодневна студентска теренска пракса у Тршићу, на којој је Стајић од 2017. године један од руководилаца. Од 2020. део је</w:t>
      </w:r>
      <w:r w:rsidRPr="003570FF">
        <w:rPr>
          <w:rFonts w:ascii="Times New Roman" w:hAnsi="Times New Roman" w:cs="Times New Roman"/>
          <w:i/>
          <w:iCs/>
          <w:color w:val="000000"/>
          <w:lang w:val="sr-Cyrl-CS"/>
        </w:rPr>
        <w:t xml:space="preserve"> </w:t>
      </w:r>
      <w:r w:rsidRPr="003570FF">
        <w:rPr>
          <w:rFonts w:ascii="Times New Roman" w:hAnsi="Times New Roman" w:cs="Times New Roman"/>
          <w:color w:val="000000"/>
          <w:lang w:val="sr-Cyrl-CS"/>
        </w:rPr>
        <w:t xml:space="preserve">пројекта </w:t>
      </w:r>
      <w:r w:rsidRPr="003570FF">
        <w:rPr>
          <w:rFonts w:ascii="Times New Roman" w:hAnsi="Times New Roman" w:cs="Times New Roman"/>
          <w:i/>
          <w:iCs/>
          <w:color w:val="000000"/>
          <w:lang w:val="sr-Cyrl-CS"/>
        </w:rPr>
        <w:t>Семинар нематеријалног културног наслеђа</w:t>
      </w:r>
      <w:r w:rsidRPr="003570FF">
        <w:rPr>
          <w:rFonts w:ascii="Times New Roman" w:hAnsi="Times New Roman" w:cs="Times New Roman"/>
          <w:color w:val="000000"/>
          <w:lang w:val="sr-Cyrl-CS"/>
        </w:rPr>
        <w:t>.</w:t>
      </w:r>
      <w:r w:rsidRPr="003570FF">
        <w:rPr>
          <w:rFonts w:ascii="Times New Roman" w:hAnsi="Times New Roman" w:cs="Times New Roman"/>
          <w:lang w:val="sr-Cyrl-CS"/>
        </w:rPr>
        <w:t xml:space="preserve"> </w:t>
      </w:r>
      <w:r w:rsidRPr="003570FF">
        <w:rPr>
          <w:rFonts w:ascii="Times New Roman" w:hAnsi="Times New Roman" w:cs="Times New Roman"/>
          <w:color w:val="000000"/>
          <w:lang w:val="sr-Cyrl-CS"/>
        </w:rPr>
        <w:t>У оквиру пројекта реализује се десетодневни средњошколски семинар етнологије и антропологије у Тршићу, на коме је Стајић од 2020. године један од предавача.</w:t>
      </w:r>
      <w:r w:rsidRPr="003570FF">
        <w:rPr>
          <w:rFonts w:ascii="Times New Roman" w:hAnsi="Times New Roman" w:cs="Times New Roman"/>
          <w:lang w:val="sr-Cyrl-CS"/>
        </w:rPr>
        <w:t xml:space="preserve"> Оба пројекта се континурирано реализију до данас</w:t>
      </w:r>
      <w:r w:rsidRPr="003570FF">
        <w:rPr>
          <w:rFonts w:ascii="Times New Roman" w:hAnsi="Times New Roman" w:cs="Times New Roman"/>
          <w:lang w:val="sr-Cyrl-CS"/>
        </w:rPr>
        <w:t>.</w:t>
      </w:r>
    </w:p>
    <w:p w14:paraId="2B84E33C" w14:textId="4330D46B" w:rsidR="00E23D1F" w:rsidRPr="0007664A" w:rsidRDefault="00097986" w:rsidP="0007664A">
      <w:pPr>
        <w:spacing w:after="0" w:line="360" w:lineRule="auto"/>
        <w:jc w:val="both"/>
        <w:rPr>
          <w:lang w:val=""/>
        </w:rPr>
      </w:pPr>
      <w:r w:rsidRPr="00974D46">
        <w:rPr>
          <w:lang w:val=""/>
        </w:rPr>
        <w:t>Кандидат испуњава услове предвиђене Критеријумима за стицање звања наставника на Универзитету у Београду</w:t>
      </w:r>
      <w:r w:rsidR="0007664A">
        <w:rPr>
          <w:lang w:val=""/>
        </w:rPr>
        <w:t>.</w:t>
      </w:r>
    </w:p>
    <w:tbl>
      <w:tblPr>
        <w:tblW w:w="957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nil"/>
          <w:insideV w:val="nil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4"/>
        <w:gridCol w:w="2589"/>
        <w:gridCol w:w="5067"/>
      </w:tblGrid>
      <w:tr w:rsidR="00097986" w14:paraId="5319BE54" w14:textId="77777777">
        <w:trPr>
          <w:tblCellSpacing w:w="0" w:type="dxa"/>
        </w:trPr>
        <w:tc>
          <w:tcPr>
            <w:tcW w:w="957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40E492B" w14:textId="77777777" w:rsidR="00974D46" w:rsidRDefault="00097986" w:rsidP="00837B49">
            <w:pPr>
              <w:pStyle w:val="NormalWeb"/>
              <w:spacing w:after="0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ОПШТИ УСЛОВ</w:t>
            </w:r>
          </w:p>
        </w:tc>
      </w:tr>
      <w:tr w:rsidR="00275D68" w:rsidRPr="00B02761" w14:paraId="5BA8ACD6" w14:textId="77777777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DA76FD7" w14:textId="77777777" w:rsidR="00275D68" w:rsidRDefault="00275D68" w:rsidP="00275D68">
            <w:pPr>
              <w:pStyle w:val="NormalWeb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Научни назив доктора наука из научне области за коју се бира стечен на акредитованом универзитету и акредитованом студијском програму у земљи или диплома доктора наука стечена у иностранству, призната у складу са Законом о високом образовању. </w:t>
            </w:r>
          </w:p>
        </w:tc>
        <w:tc>
          <w:tcPr>
            <w:tcW w:w="4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3B7A3DFB" w14:textId="0F2E8A81" w:rsidR="00275D68" w:rsidRPr="00B02761" w:rsidRDefault="00275D68" w:rsidP="00275D68">
            <w:pPr>
              <w:pStyle w:val="NormalWeb"/>
              <w:rPr>
                <w:lang w:val="sr-Cyrl-CS" w:eastAsia="en-US"/>
              </w:rPr>
            </w:pPr>
            <w:r w:rsidRPr="00420AEB">
              <w:t xml:space="preserve">Stajić, Mladen. </w:t>
            </w:r>
            <w:r w:rsidRPr="00420AEB">
              <w:rPr>
                <w:i/>
                <w:iCs/>
              </w:rPr>
              <w:t>Proročanstva i prekognicija - od kulturne konstrukcije vremena do političke upotrebe</w:t>
            </w:r>
            <w:r w:rsidRPr="00420AEB">
              <w:t>. 2015. Ivan Kovačević. Doktorske akademske studije etnologije i antropologije. Filozofski fakultet, Univerzitet u Beogradu.</w:t>
            </w:r>
            <w:r>
              <w:rPr>
                <w:lang w:val="sr-Cyrl-RS"/>
              </w:rPr>
              <w:t xml:space="preserve"> </w:t>
            </w:r>
            <w:r w:rsidRPr="00D946EB">
              <w:rPr>
                <w:b/>
                <w:bCs/>
                <w:lang w:val="sr-Cyrl-RS"/>
              </w:rPr>
              <w:t>(М70)</w:t>
            </w:r>
          </w:p>
        </w:tc>
      </w:tr>
      <w:tr w:rsidR="00275D68" w14:paraId="76E15AE3" w14:textId="77777777">
        <w:trPr>
          <w:trHeight w:val="15"/>
          <w:tblCellSpacing w:w="0" w:type="dxa"/>
        </w:trPr>
        <w:tc>
          <w:tcPr>
            <w:tcW w:w="957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0FB61BC" w14:textId="77777777" w:rsidR="00275D68" w:rsidRPr="008D6AB7" w:rsidRDefault="00275D68" w:rsidP="00275D68">
            <w:pPr>
              <w:pStyle w:val="NormalWeb"/>
              <w:spacing w:after="0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ОБАВЕЗНИ УСЛОВИ</w:t>
            </w:r>
          </w:p>
        </w:tc>
      </w:tr>
      <w:tr w:rsidR="00275D68" w14:paraId="6857488C" w14:textId="77777777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7EBF9F5" w14:textId="77777777" w:rsidR="00275D68" w:rsidRDefault="00275D68" w:rsidP="00275D68">
            <w:pPr>
              <w:pStyle w:val="NormalWeb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Објављен један рад из категорије М20 или три рада из категорије М51 из научне области за коју се бира. </w:t>
            </w:r>
            <w:r>
              <w:rPr>
                <w:color w:val="000000"/>
                <w:sz w:val="22"/>
                <w:szCs w:val="22"/>
                <w:lang w:val="" w:eastAsia="en-US"/>
              </w:rPr>
              <w:t xml:space="preserve">Рад у категоријама М22, М23 и М24 може бити замењен радом у категоријама М41, М42 и М11-М13, а рад у </w:t>
            </w:r>
            <w:r>
              <w:rPr>
                <w:color w:val="000000"/>
                <w:sz w:val="22"/>
                <w:szCs w:val="22"/>
                <w:lang w:val="" w:eastAsia="en-US"/>
              </w:rPr>
              <w:lastRenderedPageBreak/>
              <w:t>категоријама М23 и М24 и са радом у категоријама M41, M42 и М11-М14.</w:t>
            </w:r>
          </w:p>
        </w:tc>
        <w:tc>
          <w:tcPr>
            <w:tcW w:w="4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CE01B05" w14:textId="77777777" w:rsidR="00275D68" w:rsidRPr="00D946EB" w:rsidRDefault="00275D68" w:rsidP="00275D6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noProof/>
                <w:lang w:val="sr-Latn-RS"/>
              </w:rPr>
            </w:pPr>
            <w:r w:rsidRPr="00E169FD">
              <w:rPr>
                <w:noProof/>
                <w:lang w:val="sr-Latn-RS"/>
              </w:rPr>
              <w:lastRenderedPageBreak/>
              <w:t xml:space="preserve">Жикић, Бојан; Стајић, Младен; Пишев, Марко. „Нова друштвена и културна нормалност и ковид-19 у Србији од фебруара до маја 2020. године”. </w:t>
            </w:r>
            <w:r w:rsidRPr="00E169FD">
              <w:rPr>
                <w:i/>
                <w:iCs/>
                <w:noProof/>
                <w:lang w:val="sr-Latn-RS"/>
              </w:rPr>
              <w:lastRenderedPageBreak/>
              <w:t>Etnoantropološki problemi</w:t>
            </w:r>
            <w:r w:rsidRPr="00E169FD">
              <w:rPr>
                <w:noProof/>
                <w:lang w:val="sr-Latn-RS"/>
              </w:rPr>
              <w:t>. 15 (4), 949-978. 2020.</w:t>
            </w:r>
          </w:p>
          <w:p w14:paraId="1C79655C" w14:textId="77777777" w:rsidR="00275D68" w:rsidRDefault="00275D68" w:rsidP="00275D68">
            <w:pPr>
              <w:spacing w:after="0" w:line="240" w:lineRule="auto"/>
              <w:ind w:left="720"/>
              <w:jc w:val="both"/>
              <w:rPr>
                <w:noProof/>
                <w:lang w:val="sr-Cyrl-RS"/>
              </w:rPr>
            </w:pPr>
            <w:r>
              <w:rPr>
                <w:noProof/>
                <w:lang w:val="sr-Latn-RS"/>
              </w:rPr>
              <w:fldChar w:fldCharType="begin"/>
            </w:r>
            <w:r>
              <w:rPr>
                <w:noProof/>
                <w:lang w:val="sr-Latn-RS"/>
              </w:rPr>
              <w:instrText>HYPERLINK "</w:instrText>
            </w:r>
            <w:r w:rsidRPr="00D946EB">
              <w:rPr>
                <w:noProof/>
                <w:lang w:val="sr-Latn-RS"/>
              </w:rPr>
              <w:instrText>https://doi.org/10.21301/eap.v15i4.1</w:instrText>
            </w:r>
            <w:r>
              <w:rPr>
                <w:noProof/>
                <w:lang w:val="sr-Latn-RS"/>
              </w:rPr>
              <w:instrText>"</w:instrText>
            </w:r>
            <w:r>
              <w:rPr>
                <w:noProof/>
                <w:lang w:val="sr-Latn-RS"/>
              </w:rPr>
              <w:fldChar w:fldCharType="separate"/>
            </w:r>
            <w:r w:rsidRPr="0067671D">
              <w:rPr>
                <w:rStyle w:val="Hyperlink"/>
                <w:noProof/>
                <w:lang w:val="sr-Latn-RS"/>
              </w:rPr>
              <w:t>https://doi.org/10.21301/eap.v15i4.1</w:t>
            </w:r>
            <w:r>
              <w:rPr>
                <w:noProof/>
                <w:lang w:val="sr-Latn-RS"/>
              </w:rPr>
              <w:fldChar w:fldCharType="end"/>
            </w:r>
            <w:r>
              <w:rPr>
                <w:noProof/>
                <w:lang w:val="sr-Cyrl-RS"/>
              </w:rPr>
              <w:t xml:space="preserve"> </w:t>
            </w:r>
          </w:p>
          <w:p w14:paraId="3CA98D97" w14:textId="645D8748" w:rsidR="00275D68" w:rsidRPr="00275D68" w:rsidRDefault="00275D68" w:rsidP="00275D68">
            <w:pPr>
              <w:spacing w:after="0" w:line="240" w:lineRule="auto"/>
              <w:ind w:left="720"/>
              <w:jc w:val="both"/>
              <w:rPr>
                <w:b/>
                <w:bCs/>
                <w:noProof/>
                <w:lang w:val="sr-Cyrl-RS"/>
              </w:rPr>
            </w:pPr>
            <w:r w:rsidRPr="00D946EB">
              <w:rPr>
                <w:b/>
                <w:bCs/>
                <w:noProof/>
                <w:lang w:val="sr-Cyrl-RS"/>
              </w:rPr>
              <w:t>(М2</w:t>
            </w:r>
            <w:r>
              <w:rPr>
                <w:b/>
                <w:bCs/>
                <w:noProof/>
                <w:lang w:val="sr-Latn-RS"/>
              </w:rPr>
              <w:t>4</w:t>
            </w:r>
            <w:r w:rsidRPr="00D946EB">
              <w:rPr>
                <w:b/>
                <w:bCs/>
                <w:noProof/>
                <w:lang w:val="sr-Cyrl-RS"/>
              </w:rPr>
              <w:t>)</w:t>
            </w:r>
          </w:p>
          <w:p w14:paraId="64BE6B6A" w14:textId="77777777" w:rsidR="00275D68" w:rsidRPr="00275D68" w:rsidRDefault="00275D68" w:rsidP="00275D6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bCs/>
                <w:noProof/>
                <w:lang w:val="sr-Cyrl-RS"/>
              </w:rPr>
            </w:pPr>
            <w:r w:rsidRPr="00E169FD">
              <w:rPr>
                <w:noProof/>
                <w:lang w:val="sr-Latn-RS"/>
              </w:rPr>
              <w:t xml:space="preserve">Стајић, Младен; Жикић, Бојан; Пишев, Марко. „Шумови у комуникацији: ’двострука обавезност’ током епидемије ковида 19 у Србији”. </w:t>
            </w:r>
            <w:r w:rsidRPr="00E169FD">
              <w:rPr>
                <w:i/>
                <w:iCs/>
                <w:noProof/>
                <w:lang w:val="sr-Latn-RS"/>
              </w:rPr>
              <w:t>Гласник Етнографског института САНУ</w:t>
            </w:r>
            <w:r w:rsidRPr="00E169FD">
              <w:rPr>
                <w:noProof/>
                <w:lang w:val="sr-Latn-RS"/>
              </w:rPr>
              <w:t xml:space="preserve"> 69 (3), 593-608. 2021.</w:t>
            </w:r>
          </w:p>
          <w:p w14:paraId="01315DAC" w14:textId="576461A9" w:rsidR="00275D68" w:rsidRPr="00275D68" w:rsidRDefault="00275D68" w:rsidP="00275D68">
            <w:pPr>
              <w:spacing w:after="0" w:line="240" w:lineRule="auto"/>
              <w:ind w:left="720"/>
              <w:jc w:val="both"/>
              <w:rPr>
                <w:b/>
                <w:bCs/>
                <w:noProof/>
                <w:lang w:val="sr-Cyrl-RS"/>
              </w:rPr>
            </w:pPr>
            <w:r w:rsidRPr="00E169FD">
              <w:rPr>
                <w:noProof/>
                <w:lang w:val="sr-Latn-RS"/>
              </w:rPr>
              <w:t xml:space="preserve"> </w:t>
            </w:r>
            <w:hyperlink r:id="rId21" w:history="1">
              <w:r w:rsidRPr="00E169FD">
                <w:rPr>
                  <w:rStyle w:val="Hyperlink"/>
                  <w:noProof/>
                  <w:lang w:val="sr-Latn-RS"/>
                </w:rPr>
                <w:t>https://doi.org/10.2298/GEI2103593S</w:t>
              </w:r>
            </w:hyperlink>
            <w:r>
              <w:rPr>
                <w:noProof/>
                <w:lang w:val="sr-Cyrl-RS"/>
              </w:rPr>
              <w:t xml:space="preserve"> </w:t>
            </w:r>
            <w:r w:rsidRPr="00D946EB">
              <w:rPr>
                <w:b/>
                <w:bCs/>
                <w:noProof/>
                <w:lang w:val="sr-Cyrl-RS"/>
              </w:rPr>
              <w:t>(М23)</w:t>
            </w:r>
          </w:p>
          <w:p w14:paraId="657EDBEB" w14:textId="4F5A5464" w:rsidR="00275D68" w:rsidRPr="00275D68" w:rsidRDefault="00275D68" w:rsidP="00275D6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bCs/>
                <w:noProof/>
                <w:lang w:val="sr-Cyrl-RS"/>
              </w:rPr>
            </w:pPr>
            <w:r w:rsidRPr="00D946EB">
              <w:rPr>
                <w:noProof/>
                <w:lang w:val="sr-Latn-RS"/>
              </w:rPr>
              <w:t xml:space="preserve">Пишев, Марко; Стајић, Младен. „Чајкановићева проучавања народних веровања о биљу у светлу когнитивних етноботаничких истраживања”. </w:t>
            </w:r>
            <w:r w:rsidRPr="00D946EB">
              <w:rPr>
                <w:i/>
                <w:iCs/>
                <w:noProof/>
                <w:lang w:val="sr-Latn-RS"/>
              </w:rPr>
              <w:t>Књижевна историја</w:t>
            </w:r>
            <w:r w:rsidRPr="00D946EB">
              <w:rPr>
                <w:noProof/>
                <w:lang w:val="sr-Latn-RS"/>
              </w:rPr>
              <w:t>. 53 (174), 67-94. 2021.</w:t>
            </w:r>
            <w:r>
              <w:rPr>
                <w:noProof/>
                <w:lang w:val="sr-Cyrl-RS"/>
              </w:rPr>
              <w:t xml:space="preserve"> </w:t>
            </w:r>
            <w:hyperlink r:id="rId22" w:history="1">
              <w:r w:rsidRPr="0067671D">
                <w:rPr>
                  <w:rStyle w:val="Hyperlink"/>
                  <w:noProof/>
                  <w:lang w:val="sr-Latn-RS"/>
                </w:rPr>
                <w:t>https://doi.org/10.1</w:t>
              </w:r>
              <w:r w:rsidRPr="0067671D">
                <w:rPr>
                  <w:rStyle w:val="Hyperlink"/>
                  <w:noProof/>
                  <w:lang w:val="sr-Latn-RS"/>
                </w:rPr>
                <w:t>8</w:t>
              </w:r>
              <w:r w:rsidRPr="0067671D">
                <w:rPr>
                  <w:rStyle w:val="Hyperlink"/>
                  <w:noProof/>
                  <w:lang w:val="sr-Latn-RS"/>
                </w:rPr>
                <w:t>485/kis.2021.53.174.3</w:t>
              </w:r>
            </w:hyperlink>
            <w:r>
              <w:rPr>
                <w:noProof/>
                <w:lang w:val="sr-Cyrl-RS"/>
              </w:rPr>
              <w:t xml:space="preserve"> </w:t>
            </w:r>
            <w:r w:rsidRPr="00D946EB">
              <w:rPr>
                <w:b/>
                <w:bCs/>
                <w:noProof/>
                <w:lang w:val="sr-Cyrl-RS"/>
              </w:rPr>
              <w:t>(М23)</w:t>
            </w:r>
          </w:p>
          <w:p w14:paraId="06F57F55" w14:textId="50D66402" w:rsidR="00275D68" w:rsidRPr="00275D68" w:rsidRDefault="00275D68" w:rsidP="00275D6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bCs/>
                <w:noProof/>
                <w:lang w:val="sr-Cyrl-RS"/>
              </w:rPr>
            </w:pPr>
            <w:r w:rsidRPr="00E169FD">
              <w:rPr>
                <w:noProof/>
                <w:lang w:val="sr-Latn-RS"/>
              </w:rPr>
              <w:t xml:space="preserve">Stajić, Mladen. “Covid-19 vs leprosy, the plague and smallpox: Foucauldian perspective”. </w:t>
            </w:r>
            <w:r w:rsidRPr="00E169FD">
              <w:rPr>
                <w:i/>
                <w:iCs/>
                <w:noProof/>
                <w:lang w:val="sr-Latn-RS"/>
              </w:rPr>
              <w:t>Antropologija</w:t>
            </w:r>
            <w:r w:rsidRPr="00E169FD">
              <w:rPr>
                <w:noProof/>
                <w:lang w:val="sr-Latn-RS"/>
              </w:rPr>
              <w:t xml:space="preserve"> 21 (3), 9-22. 2021</w:t>
            </w:r>
            <w:r>
              <w:rPr>
                <w:noProof/>
                <w:lang w:val="sr-Cyrl-RS"/>
              </w:rPr>
              <w:t xml:space="preserve"> </w:t>
            </w:r>
            <w:r w:rsidRPr="00D946EB">
              <w:rPr>
                <w:b/>
                <w:bCs/>
                <w:noProof/>
                <w:lang w:val="sr-Cyrl-RS"/>
              </w:rPr>
              <w:t>(М51)</w:t>
            </w:r>
          </w:p>
          <w:p w14:paraId="79ECA988" w14:textId="0642A33B" w:rsidR="00275D68" w:rsidRPr="00275D68" w:rsidRDefault="00275D68" w:rsidP="00275D6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bCs/>
                <w:noProof/>
                <w:lang w:val="sr-Cyrl-RS"/>
              </w:rPr>
            </w:pPr>
            <w:r w:rsidRPr="00E169FD">
              <w:rPr>
                <w:noProof/>
                <w:lang w:val="sr-Latn-RS"/>
              </w:rPr>
              <w:t xml:space="preserve">Stajić, Mladen. “Fiction too close to home – ’baby theft’ on-screen“. In </w:t>
            </w:r>
            <w:r w:rsidRPr="00E169FD">
              <w:rPr>
                <w:i/>
                <w:iCs/>
                <w:noProof/>
                <w:lang w:val="sr-Latn-RS"/>
              </w:rPr>
              <w:t>Popular culture in post-socialism</w:t>
            </w:r>
            <w:r w:rsidRPr="00E169FD">
              <w:rPr>
                <w:noProof/>
                <w:lang w:val="sr-Latn-RS"/>
              </w:rPr>
              <w:t>, edited by Ana Banić Grubišić and Vlado Kotnik. Beograd: Dosije studio, 2024. 207-251. ISBN 978-86-6427-300-8, ISBN 978-86-6047-441-6.</w:t>
            </w:r>
            <w:r>
              <w:rPr>
                <w:noProof/>
                <w:lang w:val="sr-Cyrl-RS"/>
              </w:rPr>
              <w:t xml:space="preserve"> </w:t>
            </w:r>
            <w:r w:rsidRPr="00D946EB">
              <w:rPr>
                <w:b/>
                <w:bCs/>
                <w:noProof/>
                <w:lang w:val="sr-Cyrl-RS"/>
              </w:rPr>
              <w:t>(М14)</w:t>
            </w:r>
          </w:p>
          <w:p w14:paraId="63CB4FC4" w14:textId="77777777" w:rsidR="00275D68" w:rsidRPr="00D946EB" w:rsidRDefault="00275D68" w:rsidP="00275D6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bCs/>
                <w:noProof/>
                <w:lang w:val="sr-Cyrl-RS"/>
              </w:rPr>
            </w:pPr>
            <w:r w:rsidRPr="00D946EB">
              <w:rPr>
                <w:noProof/>
                <w:lang w:val="sr-Latn-RS"/>
              </w:rPr>
              <w:t>Stajić, Mladen.</w:t>
            </w:r>
            <w:r>
              <w:rPr>
                <w:noProof/>
                <w:lang w:val="sr-Cyrl-RS"/>
              </w:rPr>
              <w:t xml:space="preserve"> </w:t>
            </w:r>
            <w:r w:rsidRPr="00D946EB">
              <w:rPr>
                <w:noProof/>
                <w:lang w:val="sr-Latn-RS"/>
              </w:rPr>
              <w:t xml:space="preserve">„Dekonstrukcija profetičkog narativa: Kremansko proročanstvo između dva svetska rata“. </w:t>
            </w:r>
            <w:r w:rsidRPr="00D946EB">
              <w:rPr>
                <w:i/>
                <w:iCs/>
                <w:noProof/>
                <w:lang w:val="sr-Latn-RS"/>
              </w:rPr>
              <w:t>Antropologija</w:t>
            </w:r>
            <w:r w:rsidRPr="00D946EB">
              <w:rPr>
                <w:noProof/>
                <w:lang w:val="sr-Latn-RS"/>
              </w:rPr>
              <w:t xml:space="preserve"> 25 (1), 35-58. 2025. </w:t>
            </w:r>
          </w:p>
          <w:p w14:paraId="642C93E3" w14:textId="77777777" w:rsidR="00275D68" w:rsidRDefault="00275D68" w:rsidP="00275D68">
            <w:pPr>
              <w:spacing w:after="0" w:line="240" w:lineRule="auto"/>
              <w:ind w:left="720"/>
              <w:jc w:val="both"/>
              <w:rPr>
                <w:b/>
                <w:bCs/>
                <w:shd w:val="clear" w:color="auto" w:fill="FFFFFF"/>
                <w:lang w:val="sr-Cyrl-RS"/>
              </w:rPr>
            </w:pPr>
            <w:hyperlink r:id="rId23" w:history="1">
              <w:r w:rsidRPr="0067671D">
                <w:rPr>
                  <w:rStyle w:val="Hyperlink"/>
                  <w:shd w:val="clear" w:color="auto" w:fill="FFFFFF"/>
                </w:rPr>
                <w:t>http://doi.org/10.21301/ant</w:t>
              </w:r>
              <w:r w:rsidRPr="0067671D">
                <w:rPr>
                  <w:rStyle w:val="Hyperlink"/>
                  <w:shd w:val="clear" w:color="auto" w:fill="FFFFFF"/>
                </w:rPr>
                <w:t>2</w:t>
              </w:r>
              <w:r w:rsidRPr="0067671D">
                <w:rPr>
                  <w:rStyle w:val="Hyperlink"/>
                  <w:shd w:val="clear" w:color="auto" w:fill="FFFFFF"/>
                </w:rPr>
                <w:t>512</w:t>
              </w:r>
            </w:hyperlink>
            <w:r>
              <w:rPr>
                <w:shd w:val="clear" w:color="auto" w:fill="FFFFFF"/>
                <w:lang w:val="sr-Cyrl-RS"/>
              </w:rPr>
              <w:t xml:space="preserve"> </w:t>
            </w:r>
            <w:r w:rsidRPr="00D946EB">
              <w:rPr>
                <w:b/>
                <w:bCs/>
                <w:shd w:val="clear" w:color="auto" w:fill="FFFFFF"/>
                <w:lang w:val="sr-Cyrl-RS"/>
              </w:rPr>
              <w:t>(М51)</w:t>
            </w:r>
          </w:p>
          <w:p w14:paraId="2ADF6642" w14:textId="77777777" w:rsidR="00275D68" w:rsidRPr="00275D68" w:rsidRDefault="00275D68" w:rsidP="00275D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bCs/>
                <w:shd w:val="clear" w:color="auto" w:fill="FFFFFF"/>
                <w:lang w:val="sr-Cyrl-RS"/>
              </w:rPr>
            </w:pPr>
            <w:r w:rsidRPr="00275D68">
              <w:rPr>
                <w:noProof/>
                <w:lang w:val="sr-Latn-RS"/>
              </w:rPr>
              <w:t xml:space="preserve">Stajić, Mladen. „Politika proricanja i proricanje politike: Kremansko proročanstvo od nastanka do Prvog svetskog rata“. </w:t>
            </w:r>
            <w:r w:rsidRPr="00275D68">
              <w:rPr>
                <w:i/>
                <w:iCs/>
                <w:noProof/>
                <w:color w:val="000000"/>
                <w:lang w:val="sr-Latn-RS"/>
              </w:rPr>
              <w:t>Etnoantropološki problemi</w:t>
            </w:r>
            <w:r w:rsidRPr="00275D68">
              <w:rPr>
                <w:i/>
                <w:iCs/>
                <w:noProof/>
                <w:color w:val="000000"/>
                <w:lang w:val="sr-Cyrl-RS"/>
              </w:rPr>
              <w:t xml:space="preserve"> </w:t>
            </w:r>
            <w:r w:rsidRPr="00275D68">
              <w:rPr>
                <w:noProof/>
                <w:color w:val="000000"/>
                <w:lang w:val="sr-Cyrl-RS"/>
              </w:rPr>
              <w:t>20</w:t>
            </w:r>
            <w:r>
              <w:rPr>
                <w:noProof/>
                <w:color w:val="000000"/>
                <w:lang w:val="sr-Cyrl-RS"/>
              </w:rPr>
              <w:t xml:space="preserve"> </w:t>
            </w:r>
            <w:r w:rsidRPr="00275D68">
              <w:rPr>
                <w:noProof/>
                <w:color w:val="000000"/>
                <w:lang w:val="sr-Cyrl-RS"/>
              </w:rPr>
              <w:t>(2)</w:t>
            </w:r>
            <w:r w:rsidRPr="00275D68">
              <w:rPr>
                <w:noProof/>
                <w:color w:val="000000"/>
                <w:lang w:val="sr-Latn-RS"/>
              </w:rPr>
              <w:t>.</w:t>
            </w:r>
            <w:r w:rsidRPr="00275D68">
              <w:rPr>
                <w:noProof/>
                <w:color w:val="FF0000"/>
                <w:lang w:val="sr-Latn-RS"/>
              </w:rPr>
              <w:t xml:space="preserve"> </w:t>
            </w:r>
            <w:r w:rsidRPr="00275D68">
              <w:rPr>
                <w:noProof/>
                <w:color w:val="000000"/>
                <w:lang w:val="sr-Latn-RS"/>
              </w:rPr>
              <w:t>417-442.</w:t>
            </w:r>
            <w:r w:rsidRPr="00275D68">
              <w:rPr>
                <w:b/>
                <w:bCs/>
                <w:noProof/>
                <w:color w:val="000000"/>
                <w:lang w:val="sr-Cyrl-RS"/>
              </w:rPr>
              <w:t xml:space="preserve"> </w:t>
            </w:r>
            <w:r w:rsidRPr="00275D68">
              <w:rPr>
                <w:noProof/>
                <w:color w:val="000000"/>
                <w:lang w:val="sr-Latn-RS"/>
              </w:rPr>
              <w:t>2025.</w:t>
            </w:r>
          </w:p>
          <w:p w14:paraId="4BF09A2B" w14:textId="7239B4F1" w:rsidR="00275D68" w:rsidRPr="00275D68" w:rsidRDefault="00275D68" w:rsidP="00275D68">
            <w:pPr>
              <w:pStyle w:val="ListParagraph"/>
              <w:spacing w:after="0" w:line="240" w:lineRule="auto"/>
              <w:jc w:val="both"/>
              <w:rPr>
                <w:b/>
                <w:bCs/>
                <w:shd w:val="clear" w:color="auto" w:fill="FFFFFF"/>
                <w:lang w:val="sr-Cyrl-RS"/>
              </w:rPr>
            </w:pPr>
            <w:r w:rsidRPr="00275D68">
              <w:rPr>
                <w:noProof/>
                <w:color w:val="000000"/>
                <w:lang w:val="sr-Latn-RS"/>
              </w:rPr>
              <w:t xml:space="preserve"> </w:t>
            </w:r>
            <w:hyperlink r:id="rId24" w:history="1">
              <w:r w:rsidRPr="00275D68">
                <w:rPr>
                  <w:rStyle w:val="Hyperlink"/>
                  <w:color w:val="008ACB"/>
                  <w:shd w:val="clear" w:color="auto" w:fill="FFFFFF"/>
                </w:rPr>
                <w:t>https://doi.org/10.21301/eap.v20i2.4</w:t>
              </w:r>
            </w:hyperlink>
            <w:r w:rsidRPr="00275D68">
              <w:rPr>
                <w:b/>
                <w:bCs/>
                <w:noProof/>
                <w:color w:val="000000"/>
                <w:lang w:val="sr-Cyrl-RS"/>
              </w:rPr>
              <w:t xml:space="preserve"> (М2</w:t>
            </w:r>
            <w:r w:rsidRPr="00275D68">
              <w:rPr>
                <w:b/>
                <w:bCs/>
                <w:noProof/>
                <w:color w:val="000000"/>
                <w:lang w:val="sr-Latn-RS"/>
              </w:rPr>
              <w:t>3</w:t>
            </w:r>
            <w:r w:rsidRPr="00275D68">
              <w:rPr>
                <w:b/>
                <w:bCs/>
                <w:noProof/>
                <w:color w:val="000000"/>
                <w:lang w:val="sr-Cyrl-RS"/>
              </w:rPr>
              <w:t>)</w:t>
            </w:r>
          </w:p>
        </w:tc>
      </w:tr>
      <w:tr w:rsidR="00275D68" w14:paraId="38075884" w14:textId="77777777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7871665" w14:textId="77777777" w:rsidR="00275D68" w:rsidRDefault="00275D68" w:rsidP="00275D68">
            <w:pPr>
              <w:pStyle w:val="NormalWeb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Саопштен један рад на научном скупу, објављен у целини (М31, М33, М61, М63).</w:t>
            </w:r>
          </w:p>
        </w:tc>
        <w:tc>
          <w:tcPr>
            <w:tcW w:w="4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C1C7EFF" w14:textId="77777777" w:rsidR="00275D68" w:rsidRDefault="00275D68" w:rsidP="00275D68">
            <w:pPr>
              <w:pStyle w:val="NormalWeb"/>
              <w:rPr>
                <w:noProof/>
                <w:color w:val="000000" w:themeColor="text1"/>
                <w:lang w:val="sr-Cyrl-RS"/>
              </w:rPr>
            </w:pPr>
            <w:r w:rsidRPr="00974D46">
              <w:rPr>
                <w:lang w:val="" w:eastAsia="en-US"/>
              </w:rPr>
              <w:t>1</w:t>
            </w:r>
            <w:r w:rsidRPr="005E0A47">
              <w:rPr>
                <w:noProof/>
                <w:lang w:val="sr-Latn-RS"/>
              </w:rPr>
              <w:t xml:space="preserve"> </w:t>
            </w:r>
            <w:r w:rsidRPr="005E0A47">
              <w:rPr>
                <w:noProof/>
                <w:lang w:val="sr-Latn-RS"/>
              </w:rPr>
              <w:t xml:space="preserve">Milosavljević, Ljubica; Stajić, Mladen. “Anthropological analysis of the depiction of deprivation in old age in the case of the movie Night Boats”. </w:t>
            </w:r>
            <w:r w:rsidRPr="005E0A47">
              <w:rPr>
                <w:i/>
                <w:iCs/>
                <w:noProof/>
                <w:color w:val="000000" w:themeColor="text1"/>
                <w:lang w:val="sr-Latn-RS"/>
              </w:rPr>
              <w:t>Etnoantropološki problemi</w:t>
            </w:r>
            <w:r w:rsidRPr="005E0A47">
              <w:rPr>
                <w:noProof/>
                <w:color w:val="000000" w:themeColor="text1"/>
                <w:lang w:val="sr-Latn-RS"/>
              </w:rPr>
              <w:t xml:space="preserve"> 19 (3), 973–1008. 2024. </w:t>
            </w:r>
            <w:hyperlink r:id="rId25" w:history="1">
              <w:r w:rsidRPr="005E0A47">
                <w:rPr>
                  <w:rStyle w:val="Hyperlink"/>
                  <w:noProof/>
                  <w:lang w:val="sr-Latn-RS"/>
                </w:rPr>
                <w:t>https://doi.org/10.21301/eap.v19i3.11</w:t>
              </w:r>
            </w:hyperlink>
            <w:r w:rsidRPr="005E0A47">
              <w:rPr>
                <w:noProof/>
                <w:color w:val="000000" w:themeColor="text1"/>
                <w:lang w:val="sr-Latn-RS"/>
              </w:rPr>
              <w:t>.</w:t>
            </w:r>
          </w:p>
          <w:p w14:paraId="2045FCFE" w14:textId="5561BE90" w:rsidR="00275D68" w:rsidRPr="00F77BF8" w:rsidRDefault="00F77BF8" w:rsidP="00275D68">
            <w:pPr>
              <w:pStyle w:val="NormalWeb"/>
              <w:rPr>
                <w:lang w:val="sr-Cyrl-RS" w:eastAsia="en-US"/>
              </w:rPr>
            </w:pPr>
            <w:r>
              <w:rPr>
                <w:noProof/>
                <w:lang w:val="sr-Cyrl-RS"/>
              </w:rPr>
              <w:t>Излагање</w:t>
            </w:r>
            <w:r w:rsidRPr="00E169FD">
              <w:rPr>
                <w:noProof/>
                <w:lang w:val="sr-Latn-RS"/>
              </w:rPr>
              <w:t xml:space="preserve"> </w:t>
            </w:r>
            <w:r>
              <w:rPr>
                <w:noProof/>
                <w:lang w:val="sr-Cyrl-RS"/>
              </w:rPr>
              <w:t>н</w:t>
            </w:r>
            <w:r w:rsidRPr="00E169FD">
              <w:rPr>
                <w:noProof/>
                <w:lang w:val="sr-Latn-RS"/>
              </w:rPr>
              <w:t>a: 10th InASEA congress Visual cultures in Southeast Europe : globalistion, gender, power and resistance: in memoriam Karl Kaser, Graz, 15-18 September 2022</w:t>
            </w:r>
          </w:p>
        </w:tc>
      </w:tr>
      <w:tr w:rsidR="00275D68" w14:paraId="61C07212" w14:textId="77777777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DB9B4B" w14:textId="77777777" w:rsidR="00275D68" w:rsidRDefault="00275D68" w:rsidP="00275D68">
            <w:pPr>
              <w:pStyle w:val="NormalWeb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Позитивна оцена педагошког рада у студентским анкетама током целокупног претходног изборног периода (ако га је било).</w:t>
            </w:r>
          </w:p>
        </w:tc>
        <w:tc>
          <w:tcPr>
            <w:tcW w:w="4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FE14FD4" w14:textId="612F5F65" w:rsidR="00275D68" w:rsidRPr="00974D46" w:rsidRDefault="00275D68" w:rsidP="00275D68">
            <w:pPr>
              <w:pStyle w:val="NormalWeb"/>
              <w:rPr>
                <w:lang w:val="" w:eastAsia="en-US"/>
              </w:rPr>
            </w:pPr>
            <w:r w:rsidRPr="00974D46">
              <w:rPr>
                <w:lang w:val="" w:eastAsia="en-US"/>
              </w:rPr>
              <w:t xml:space="preserve">Просечна оцена доступних евалуација је </w:t>
            </w:r>
            <w:r w:rsidR="00F77BF8">
              <w:rPr>
                <w:lang w:val="sr-Cyrl-RS" w:eastAsia="en-US"/>
              </w:rPr>
              <w:t>4,82</w:t>
            </w:r>
            <w:r w:rsidRPr="00974D46">
              <w:rPr>
                <w:lang w:val="" w:eastAsia="en-US"/>
              </w:rPr>
              <w:t xml:space="preserve"> </w:t>
            </w:r>
          </w:p>
        </w:tc>
      </w:tr>
      <w:tr w:rsidR="00275D68" w14:paraId="4491A411" w14:textId="77777777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EE5189F" w14:textId="77777777" w:rsidR="00275D68" w:rsidRDefault="00275D68" w:rsidP="00275D68">
            <w:pPr>
              <w:pStyle w:val="NormalWeb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Приступно предавање из области за коју се бира, позитивно оцењено од стране високошколске установе.</w:t>
            </w:r>
          </w:p>
        </w:tc>
        <w:tc>
          <w:tcPr>
            <w:tcW w:w="4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5EE5DCF" w14:textId="77777777" w:rsidR="00275D68" w:rsidRPr="00DC33EB" w:rsidRDefault="00275D68" w:rsidP="00275D68">
            <w:pPr>
              <w:pStyle w:val="NormalWeb"/>
              <w:rPr>
                <w:lang w:val="" w:eastAsia="en-US"/>
              </w:rPr>
            </w:pPr>
            <w:r>
              <w:rPr>
                <w:lang w:val="" w:eastAsia="en-US"/>
              </w:rPr>
              <w:t>/</w:t>
            </w:r>
          </w:p>
        </w:tc>
      </w:tr>
      <w:tr w:rsidR="00275D68" w14:paraId="084607C5" w14:textId="77777777">
        <w:trPr>
          <w:tblCellSpacing w:w="0" w:type="dxa"/>
        </w:trPr>
        <w:tc>
          <w:tcPr>
            <w:tcW w:w="19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2500029" w14:textId="77777777" w:rsidR="00275D68" w:rsidRDefault="00275D68" w:rsidP="00275D68">
            <w:pPr>
              <w:pStyle w:val="NormalWeb"/>
              <w:spacing w:after="0"/>
              <w:rPr>
                <w:lang w:eastAsia="en-US"/>
              </w:rPr>
            </w:pPr>
          </w:p>
          <w:p w14:paraId="7222F284" w14:textId="77777777" w:rsidR="00275D68" w:rsidRDefault="00275D68" w:rsidP="00275D68">
            <w:pPr>
              <w:pStyle w:val="NormalWeb"/>
              <w:spacing w:after="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ИЗБОРНИ УСЛОВИ</w:t>
            </w:r>
          </w:p>
          <w:p w14:paraId="41BEB90D" w14:textId="77777777" w:rsidR="00275D68" w:rsidRDefault="00275D68" w:rsidP="00275D68">
            <w:pPr>
              <w:pStyle w:val="NormalWeb"/>
              <w:spacing w:after="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(минимално 2 од 3 услова)</w:t>
            </w:r>
          </w:p>
          <w:p w14:paraId="4CCDEE61" w14:textId="77777777" w:rsidR="00275D68" w:rsidRDefault="00275D68" w:rsidP="00275D68">
            <w:pPr>
              <w:pStyle w:val="NormalWeb"/>
              <w:jc w:val="center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33EE418" w14:textId="77777777" w:rsidR="00275D68" w:rsidRDefault="00275D68" w:rsidP="00275D68">
            <w:pPr>
              <w:pStyle w:val="NormalWeb"/>
              <w:spacing w:after="0"/>
              <w:rPr>
                <w:lang w:eastAsia="en-US"/>
              </w:rPr>
            </w:pPr>
          </w:p>
          <w:p w14:paraId="6EC132ED" w14:textId="77777777" w:rsidR="00275D68" w:rsidRDefault="00275D68" w:rsidP="00275D68">
            <w:pPr>
              <w:pStyle w:val="NormalWeb"/>
              <w:spacing w:after="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Ближе одреднице</w:t>
            </w:r>
          </w:p>
          <w:p w14:paraId="04CB8F82" w14:textId="77777777" w:rsidR="00275D68" w:rsidRDefault="00275D68" w:rsidP="00275D68">
            <w:pPr>
              <w:pStyle w:val="NormalWeb"/>
              <w:spacing w:after="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(најмање пo једна из 2 изборна услова)</w:t>
            </w:r>
          </w:p>
          <w:p w14:paraId="104D26CD" w14:textId="77777777" w:rsidR="00275D68" w:rsidRDefault="00275D68" w:rsidP="00275D68">
            <w:pPr>
              <w:pStyle w:val="NormalWeb"/>
              <w:jc w:val="center"/>
              <w:rPr>
                <w:lang w:eastAsia="en-US"/>
              </w:rPr>
            </w:pPr>
          </w:p>
        </w:tc>
        <w:tc>
          <w:tcPr>
            <w:tcW w:w="4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AD63F44" w14:textId="77777777" w:rsidR="00275D68" w:rsidRDefault="00275D68" w:rsidP="00275D68">
            <w:pPr>
              <w:pStyle w:val="NormalWeb"/>
              <w:rPr>
                <w:lang w:eastAsia="en-US"/>
              </w:rPr>
            </w:pPr>
          </w:p>
        </w:tc>
      </w:tr>
      <w:tr w:rsidR="00275D68" w:rsidRPr="00B02761" w14:paraId="348FC970" w14:textId="77777777">
        <w:trPr>
          <w:tblCellSpacing w:w="0" w:type="dxa"/>
        </w:trPr>
        <w:tc>
          <w:tcPr>
            <w:tcW w:w="19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A4D1FC" w14:textId="77777777" w:rsidR="00275D68" w:rsidRDefault="00275D68" w:rsidP="00275D68">
            <w:pPr>
              <w:pStyle w:val="NormalWeb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1. Стручно- професионални допринос 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B18539D" w14:textId="77777777" w:rsidR="00275D68" w:rsidRDefault="00275D68" w:rsidP="00275D68">
            <w:pPr>
              <w:pStyle w:val="NormalWeb"/>
              <w:spacing w:after="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1. Председник или члан уређивачког одбора научних часописа или зборника радова у земљи или иностранству. </w:t>
            </w:r>
          </w:p>
          <w:p w14:paraId="5F4C882C" w14:textId="77777777" w:rsidR="00275D68" w:rsidRPr="005A1474" w:rsidRDefault="00275D68" w:rsidP="00275D68">
            <w:pPr>
              <w:pStyle w:val="NormalWeb"/>
              <w:spacing w:after="0"/>
              <w:rPr>
                <w:sz w:val="22"/>
                <w:szCs w:val="22"/>
                <w:lang w:eastAsia="en-US"/>
              </w:rPr>
            </w:pPr>
            <w:r w:rsidRPr="005A1474">
              <w:rPr>
                <w:color w:val="000000"/>
                <w:sz w:val="22"/>
                <w:szCs w:val="22"/>
                <w:lang w:eastAsia="en-U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1610F909" w14:textId="77777777" w:rsidR="00275D68" w:rsidRDefault="00275D68" w:rsidP="00275D68">
            <w:pPr>
              <w:pStyle w:val="NormalWeb"/>
              <w:spacing w:after="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3. Председник или члан комисија за израду завршних радова на академским мастер или докторским студијама. </w:t>
            </w:r>
          </w:p>
          <w:p w14:paraId="242E7F80" w14:textId="77777777" w:rsidR="00275D68" w:rsidRDefault="00275D68" w:rsidP="00275D68">
            <w:pPr>
              <w:pStyle w:val="NormalWeb"/>
              <w:spacing w:after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4. Руководилац или сарадник на домаћим и међународним научним пројектима. </w:t>
            </w:r>
          </w:p>
          <w:p w14:paraId="26DE11F1" w14:textId="77777777" w:rsidR="00275D68" w:rsidRDefault="00275D68" w:rsidP="00275D68">
            <w:pPr>
              <w:pStyle w:val="NormalWeb"/>
              <w:rPr>
                <w:lang w:eastAsia="en-US"/>
              </w:rPr>
            </w:pPr>
          </w:p>
        </w:tc>
        <w:tc>
          <w:tcPr>
            <w:tcW w:w="4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CDAF6F1" w14:textId="77777777" w:rsidR="00F77BF8" w:rsidRDefault="00F77BF8" w:rsidP="00F77BF8">
            <w:pPr>
              <w:pStyle w:val="NormalWeb"/>
              <w:spacing w:before="0" w:beforeAutospacing="0" w:after="0"/>
              <w:rPr>
                <w:lang w:val="sr-Cyrl-RS"/>
              </w:rPr>
            </w:pPr>
            <w:r w:rsidRPr="009A210A">
              <w:rPr>
                <w:b/>
                <w:bCs/>
                <w:sz w:val="28"/>
                <w:szCs w:val="28"/>
                <w:lang w:val="sr-Cyrl-RS"/>
              </w:rPr>
              <w:lastRenderedPageBreak/>
              <w:t>1.</w:t>
            </w:r>
            <w:r>
              <w:rPr>
                <w:lang w:val="sr-Cyrl-RS"/>
              </w:rPr>
              <w:t xml:space="preserve"> 2016 - актуелно - Секретар часописа </w:t>
            </w:r>
            <w:r w:rsidRPr="00BB0233">
              <w:rPr>
                <w:i/>
                <w:lang w:val="sr-Cyrl-RS"/>
              </w:rPr>
              <w:t xml:space="preserve">Етно-антрополошки проблеми </w:t>
            </w:r>
            <w:r w:rsidRPr="007E071A">
              <w:rPr>
                <w:b/>
                <w:lang w:val="sr-Cyrl-RS"/>
              </w:rPr>
              <w:t>(М2</w:t>
            </w:r>
            <w:r>
              <w:rPr>
                <w:b/>
                <w:lang w:val="sr-Cyrl-RS"/>
              </w:rPr>
              <w:t>3</w:t>
            </w:r>
            <w:r w:rsidRPr="007E071A">
              <w:rPr>
                <w:b/>
                <w:lang w:val="sr-Cyrl-RS"/>
              </w:rPr>
              <w:t>)</w:t>
            </w:r>
            <w:r>
              <w:rPr>
                <w:lang w:val="sr-Cyrl-RS"/>
              </w:rPr>
              <w:t xml:space="preserve">; </w:t>
            </w:r>
          </w:p>
          <w:p w14:paraId="27407323" w14:textId="77777777" w:rsidR="00F77BF8" w:rsidRDefault="00F77BF8" w:rsidP="00F77BF8">
            <w:pPr>
              <w:pStyle w:val="NormalWeb"/>
              <w:spacing w:before="0" w:beforeAutospacing="0" w:after="0"/>
              <w:rPr>
                <w:lang w:val="sr-Cyrl-RS"/>
              </w:rPr>
            </w:pPr>
          </w:p>
          <w:p w14:paraId="6E8DDBA8" w14:textId="77777777" w:rsidR="00F77BF8" w:rsidRPr="00F017A7" w:rsidRDefault="00F77BF8" w:rsidP="00F77BF8">
            <w:pPr>
              <w:pStyle w:val="NormalWeb"/>
              <w:spacing w:before="0" w:beforeAutospacing="0" w:after="0"/>
              <w:rPr>
                <w:b/>
                <w:bCs/>
                <w:lang w:val="sr-Cyrl-RS"/>
              </w:rPr>
            </w:pPr>
            <w:r w:rsidRPr="009A210A">
              <w:rPr>
                <w:b/>
                <w:bCs/>
                <w:sz w:val="28"/>
                <w:szCs w:val="28"/>
                <w:lang w:val="sr-Cyrl-RS"/>
              </w:rPr>
              <w:t>2.</w:t>
            </w:r>
            <w:r>
              <w:rPr>
                <w:lang w:val="sr-Cyrl-RS"/>
              </w:rPr>
              <w:t xml:space="preserve"> 2024 - </w:t>
            </w:r>
            <w:r w:rsidRPr="009A210A">
              <w:rPr>
                <w:b/>
                <w:bCs/>
                <w:color w:val="1D2228"/>
                <w:lang w:val="sr-Cyrl-CS"/>
              </w:rPr>
              <w:t>Члан уреденичког одбора</w:t>
            </w:r>
            <w:r>
              <w:rPr>
                <w:color w:val="1D2228"/>
                <w:lang w:val="sr-Cyrl-CS"/>
              </w:rPr>
              <w:t xml:space="preserve"> </w:t>
            </w:r>
            <w:r w:rsidRPr="009A210A">
              <w:rPr>
                <w:b/>
                <w:bCs/>
                <w:lang w:val="sr-Cyrl-RS"/>
              </w:rPr>
              <w:t>међународног тематског зборника</w:t>
            </w:r>
            <w:r w:rsidRPr="006B4921">
              <w:rPr>
                <w:lang w:val="sr-Latn-RS"/>
              </w:rPr>
              <w:t xml:space="preserve"> </w:t>
            </w:r>
            <w:r w:rsidRPr="006B4921">
              <w:rPr>
                <w:i/>
                <w:iCs/>
              </w:rPr>
              <w:t>Popular culture in post-socialism</w:t>
            </w:r>
            <w:r>
              <w:rPr>
                <w:i/>
                <w:iCs/>
                <w:lang w:val="sr-Cyrl-RS"/>
              </w:rPr>
              <w:t xml:space="preserve"> </w:t>
            </w:r>
            <w:r w:rsidRPr="00F5400D">
              <w:rPr>
                <w:b/>
                <w:bCs/>
                <w:lang w:val="sr-Latn-RS"/>
              </w:rPr>
              <w:t>(M12)</w:t>
            </w:r>
          </w:p>
          <w:p w14:paraId="5330A2FB" w14:textId="77777777" w:rsidR="00F77BF8" w:rsidRDefault="00F77BF8" w:rsidP="00F77BF8">
            <w:pPr>
              <w:pStyle w:val="NormalWeb"/>
              <w:spacing w:before="0" w:beforeAutospacing="0" w:after="0"/>
              <w:rPr>
                <w:lang w:val="sr-Cyrl-RS"/>
              </w:rPr>
            </w:pPr>
            <w:r>
              <w:rPr>
                <w:lang w:val="sr-Cyrl-RS"/>
              </w:rPr>
              <w:t xml:space="preserve">2025 - </w:t>
            </w:r>
            <w:r w:rsidRPr="009A210A">
              <w:rPr>
                <w:b/>
                <w:bCs/>
                <w:lang w:val="sr-Cyrl-RS"/>
              </w:rPr>
              <w:t>Председник организационог одбора националног скупа</w:t>
            </w:r>
            <w:r>
              <w:rPr>
                <w:lang w:val="sr-Cyrl-RS"/>
              </w:rPr>
              <w:t xml:space="preserve"> </w:t>
            </w:r>
            <w:r w:rsidRPr="005F1FE8">
              <w:rPr>
                <w:i/>
                <w:iCs/>
                <w:lang w:val="sr-Cyrl-RS"/>
              </w:rPr>
              <w:t>Популарна култура, фолклор, традиција.</w:t>
            </w:r>
            <w:r>
              <w:rPr>
                <w:lang w:val="sr-Cyrl-RS"/>
              </w:rPr>
              <w:t xml:space="preserve"> Београд: Одељење за етнологију и антропологију.</w:t>
            </w:r>
          </w:p>
          <w:p w14:paraId="0BE9670E" w14:textId="77777777" w:rsidR="00F77BF8" w:rsidRDefault="00F77BF8" w:rsidP="00F77BF8">
            <w:pPr>
              <w:pStyle w:val="NormalWeb"/>
              <w:spacing w:before="0" w:beforeAutospacing="0" w:after="0"/>
              <w:rPr>
                <w:lang w:val="sr-Cyrl-RS"/>
              </w:rPr>
            </w:pPr>
          </w:p>
          <w:p w14:paraId="14233ED5" w14:textId="77777777" w:rsidR="00F77BF8" w:rsidRPr="005F1FE8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Cyrl-RS"/>
              </w:rPr>
            </w:pPr>
            <w:r w:rsidRPr="009A210A">
              <w:rPr>
                <w:b/>
                <w:bCs/>
                <w:sz w:val="28"/>
                <w:szCs w:val="28"/>
                <w:lang w:val="sr-Cyrl-RS"/>
              </w:rPr>
              <w:lastRenderedPageBreak/>
              <w:t>3.</w:t>
            </w:r>
            <w:r>
              <w:rPr>
                <w:lang w:val="sr-Cyrl-RS"/>
              </w:rPr>
              <w:t xml:space="preserve"> 2023 - </w:t>
            </w:r>
            <w:r w:rsidRPr="009A210A">
              <w:rPr>
                <w:b/>
                <w:bCs/>
                <w:iCs/>
                <w:color w:val="000000"/>
                <w:lang w:val="sr-Cyrl-RS"/>
              </w:rPr>
              <w:t>Члан комисије за оцену и одбрану докторске дисертације</w:t>
            </w:r>
            <w:r>
              <w:rPr>
                <w:iCs/>
                <w:color w:val="000000"/>
                <w:lang w:val="sr-Cyrl-RS"/>
              </w:rPr>
              <w:t xml:space="preserve">: </w:t>
            </w:r>
            <w:r w:rsidRPr="005F1FE8">
              <w:rPr>
                <w:i/>
                <w:color w:val="000000"/>
                <w:lang w:val="sr-Cyrl-RS"/>
              </w:rPr>
              <w:t>Културне вредности либерализма у савременој америчкој политичкој ТВ сатири у доба културних ратова и постистине</w:t>
            </w:r>
            <w:r>
              <w:rPr>
                <w:i/>
                <w:color w:val="000000"/>
                <w:lang w:val="sr-Cyrl-RS"/>
              </w:rPr>
              <w:t>.</w:t>
            </w:r>
            <w:r>
              <w:rPr>
                <w:iCs/>
                <w:color w:val="000000"/>
                <w:lang w:val="sr-Cyrl-RS"/>
              </w:rPr>
              <w:t xml:space="preserve"> Владана Илић. Филозофски факултет. Београд.</w:t>
            </w:r>
          </w:p>
          <w:p w14:paraId="272E3471" w14:textId="77777777" w:rsidR="00F77BF8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Cyrl-RS"/>
              </w:rPr>
            </w:pPr>
            <w:r>
              <w:rPr>
                <w:iCs/>
                <w:color w:val="000000"/>
                <w:lang w:val="sr-Cyrl-RS"/>
              </w:rPr>
              <w:t xml:space="preserve">2024 – </w:t>
            </w:r>
            <w:r w:rsidRPr="009A210A">
              <w:rPr>
                <w:b/>
                <w:bCs/>
                <w:iCs/>
                <w:color w:val="000000"/>
                <w:lang w:val="sr-Cyrl-RS"/>
              </w:rPr>
              <w:t>Ментор докторске дисертације</w:t>
            </w:r>
            <w:r>
              <w:rPr>
                <w:iCs/>
                <w:color w:val="000000"/>
                <w:lang w:val="sr-Cyrl-RS"/>
              </w:rPr>
              <w:t xml:space="preserve">: </w:t>
            </w:r>
            <w:r w:rsidRPr="00751B7A">
              <w:rPr>
                <w:i/>
                <w:color w:val="000000"/>
                <w:lang w:val="sr-Cyrl-RS"/>
              </w:rPr>
              <w:t>Живорад Михајловић Славински и поље веровања у бившој Југославији и савременој Србији.</w:t>
            </w:r>
            <w:r>
              <w:rPr>
                <w:i/>
                <w:color w:val="000000"/>
                <w:lang w:val="sr-Latn-RS"/>
              </w:rPr>
              <w:t xml:space="preserve"> </w:t>
            </w:r>
            <w:r>
              <w:rPr>
                <w:iCs/>
                <w:color w:val="000000"/>
                <w:lang w:val="sr-Cyrl-RS"/>
              </w:rPr>
              <w:t>Мариа Пинал Вилануеве. Филоѕофски факултет. Београд. (одбрањен предлог теме)</w:t>
            </w:r>
          </w:p>
          <w:p w14:paraId="329E9C55" w14:textId="77777777" w:rsidR="00F77BF8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Cyrl-RS"/>
              </w:rPr>
            </w:pPr>
            <w:r>
              <w:rPr>
                <w:iCs/>
                <w:color w:val="000000"/>
                <w:lang w:val="sr-Cyrl-RS"/>
              </w:rPr>
              <w:t xml:space="preserve">2024 - </w:t>
            </w:r>
            <w:r w:rsidRPr="009A210A">
              <w:rPr>
                <w:b/>
                <w:bCs/>
                <w:iCs/>
                <w:color w:val="000000"/>
                <w:lang w:val="sr-Cyrl-RS"/>
              </w:rPr>
              <w:t>Члан комисије ѕа оцену научне заснованости теме докторске дисертације</w:t>
            </w:r>
            <w:r>
              <w:rPr>
                <w:iCs/>
                <w:color w:val="000000"/>
                <w:lang w:val="sr-Cyrl-RS"/>
              </w:rPr>
              <w:t xml:space="preserve">: </w:t>
            </w:r>
            <w:r w:rsidRPr="0086233B">
              <w:rPr>
                <w:i/>
                <w:iCs/>
                <w:color w:val="000000"/>
                <w:lang w:val="sr-Cyrl-RS"/>
              </w:rPr>
              <w:t>Улога холистичких пракси у процесу религијске промене у Источне религије међу практичарима у савременој Србији: Примена теорије праксе у студијама конверзије.</w:t>
            </w:r>
            <w:r>
              <w:rPr>
                <w:iCs/>
                <w:color w:val="000000"/>
                <w:lang w:val="sr-Cyrl-RS"/>
              </w:rPr>
              <w:t xml:space="preserve"> Дејан Петковић. Филозофски факултет. Београд. (одбрањен предлог теме)</w:t>
            </w:r>
          </w:p>
          <w:p w14:paraId="09E03516" w14:textId="77777777" w:rsidR="00F77BF8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Cyrl-RS"/>
              </w:rPr>
            </w:pPr>
            <w:r>
              <w:rPr>
                <w:iCs/>
                <w:color w:val="000000"/>
                <w:lang w:val="sr-Cyrl-RS"/>
              </w:rPr>
              <w:t xml:space="preserve">2024 - </w:t>
            </w:r>
            <w:r w:rsidRPr="009A210A">
              <w:rPr>
                <w:b/>
                <w:bCs/>
                <w:iCs/>
                <w:color w:val="000000"/>
                <w:lang w:val="sr-Cyrl-RS"/>
              </w:rPr>
              <w:t>Ментор одбрањеног мастер рада:</w:t>
            </w:r>
            <w:r>
              <w:rPr>
                <w:iCs/>
                <w:color w:val="000000"/>
                <w:lang w:val="sr-Cyrl-RS"/>
              </w:rPr>
              <w:t xml:space="preserve"> </w:t>
            </w:r>
            <w:r>
              <w:rPr>
                <w:i/>
                <w:iCs/>
                <w:color w:val="000000"/>
                <w:lang w:val="sr-Cyrl-RS"/>
              </w:rPr>
              <w:t>Политичка инструментализација идентитета и апрорпијација културног наслеђа на примеру певања уз гусле.</w:t>
            </w:r>
            <w:r>
              <w:rPr>
                <w:iCs/>
                <w:color w:val="000000"/>
                <w:lang w:val="sr-Cyrl-RS"/>
              </w:rPr>
              <w:t xml:space="preserve"> Теодора Де Лука. Филозофски факултет. Београд.</w:t>
            </w:r>
          </w:p>
          <w:p w14:paraId="7961360D" w14:textId="77777777" w:rsidR="00F77BF8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Cyrl-RS"/>
              </w:rPr>
            </w:pPr>
            <w:r>
              <w:rPr>
                <w:iCs/>
                <w:color w:val="000000"/>
                <w:lang w:val="sr-Cyrl-RS"/>
              </w:rPr>
              <w:t xml:space="preserve">2023 - </w:t>
            </w:r>
            <w:r w:rsidRPr="009A210A">
              <w:rPr>
                <w:b/>
                <w:bCs/>
                <w:iCs/>
                <w:color w:val="000000"/>
                <w:lang w:val="sr-Cyrl-RS"/>
              </w:rPr>
              <w:t>Ментор одбрањеног мастер рада</w:t>
            </w:r>
            <w:r>
              <w:rPr>
                <w:iCs/>
                <w:color w:val="000000"/>
                <w:lang w:val="sr-Cyrl-RS"/>
              </w:rPr>
              <w:t xml:space="preserve">: </w:t>
            </w:r>
            <w:r>
              <w:rPr>
                <w:i/>
                <w:iCs/>
                <w:color w:val="000000"/>
                <w:lang w:val="sr-Cyrl-RS"/>
              </w:rPr>
              <w:t>Хтонска храна у обредно-религијској пракси рудничко-таковског краја.</w:t>
            </w:r>
            <w:r>
              <w:rPr>
                <w:iCs/>
                <w:color w:val="000000"/>
                <w:lang w:val="sr-Cyrl-RS"/>
              </w:rPr>
              <w:t xml:space="preserve"> Јелена Милићевић. Филозофски факултет. Београд.</w:t>
            </w:r>
          </w:p>
          <w:p w14:paraId="21637F3E" w14:textId="77777777" w:rsidR="00F77BF8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Cyrl-RS"/>
              </w:rPr>
            </w:pPr>
            <w:r>
              <w:rPr>
                <w:iCs/>
                <w:color w:val="000000"/>
                <w:lang w:val="sr-Cyrl-RS"/>
              </w:rPr>
              <w:t xml:space="preserve">2022 - </w:t>
            </w:r>
            <w:r w:rsidRPr="009A210A">
              <w:rPr>
                <w:b/>
                <w:bCs/>
                <w:iCs/>
                <w:color w:val="000000"/>
                <w:lang w:val="sr-Cyrl-RS"/>
              </w:rPr>
              <w:t>Ментор одбрањеног мастер рада</w:t>
            </w:r>
            <w:r>
              <w:rPr>
                <w:iCs/>
                <w:color w:val="000000"/>
                <w:lang w:val="sr-Cyrl-RS"/>
              </w:rPr>
              <w:t xml:space="preserve">: </w:t>
            </w:r>
            <w:r w:rsidRPr="00214EFA">
              <w:rPr>
                <w:i/>
                <w:iCs/>
                <w:color w:val="000000"/>
                <w:lang w:val="sr-Cyrl-RS"/>
              </w:rPr>
              <w:t>Чудотворна и исцелитељска места у Србији: етнолошко-антрополошка анализа.</w:t>
            </w:r>
            <w:r>
              <w:rPr>
                <w:iCs/>
                <w:color w:val="000000"/>
                <w:lang w:val="sr-Cyrl-RS"/>
              </w:rPr>
              <w:t xml:space="preserve"> Катарина Селенић. Филозофски факултет. Београд.</w:t>
            </w:r>
          </w:p>
          <w:p w14:paraId="0115445F" w14:textId="77777777" w:rsidR="00F77BF8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Cyrl-RS"/>
              </w:rPr>
            </w:pPr>
            <w:r>
              <w:rPr>
                <w:iCs/>
                <w:color w:val="000000"/>
                <w:lang w:val="sr-Cyrl-RS"/>
              </w:rPr>
              <w:t xml:space="preserve">2021 - </w:t>
            </w:r>
            <w:r w:rsidRPr="009A210A">
              <w:rPr>
                <w:b/>
                <w:bCs/>
                <w:iCs/>
                <w:color w:val="000000"/>
                <w:lang w:val="sr-Cyrl-RS"/>
              </w:rPr>
              <w:t>Ментор одбрањеног мастер рада:</w:t>
            </w:r>
            <w:r>
              <w:rPr>
                <w:iCs/>
                <w:color w:val="000000"/>
                <w:lang w:val="sr-Cyrl-RS"/>
              </w:rPr>
              <w:t xml:space="preserve"> </w:t>
            </w:r>
            <w:r>
              <w:rPr>
                <w:i/>
                <w:iCs/>
                <w:color w:val="000000"/>
                <w:lang w:val="sr-Cyrl-RS"/>
              </w:rPr>
              <w:t xml:space="preserve">Друштвени и економски аспекти практиковања влашке магије у Хомољу. </w:t>
            </w:r>
            <w:r>
              <w:rPr>
                <w:iCs/>
                <w:color w:val="000000"/>
                <w:lang w:val="sr-Cyrl-RS"/>
              </w:rPr>
              <w:t>Анђела Трифуновић. Филозофски факултет. Београд.</w:t>
            </w:r>
          </w:p>
          <w:p w14:paraId="27EC91A2" w14:textId="77777777" w:rsidR="00F77BF8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Cyrl-RS"/>
              </w:rPr>
            </w:pPr>
            <w:r>
              <w:rPr>
                <w:iCs/>
                <w:color w:val="000000"/>
                <w:lang w:val="sr-Cyrl-RS"/>
              </w:rPr>
              <w:t xml:space="preserve">2023 – </w:t>
            </w:r>
            <w:r w:rsidRPr="009A210A">
              <w:rPr>
                <w:b/>
                <w:bCs/>
                <w:iCs/>
                <w:color w:val="000000"/>
                <w:lang w:val="sr-Cyrl-RS"/>
              </w:rPr>
              <w:t xml:space="preserve">Члан комисије за одбрану мастер рада: </w:t>
            </w:r>
            <w:r w:rsidRPr="00772110">
              <w:rPr>
                <w:i/>
                <w:iCs/>
                <w:color w:val="000000"/>
                <w:lang w:val="sr-Cyrl-RS"/>
              </w:rPr>
              <w:t xml:space="preserve">Традиционално и модерно у пракси </w:t>
            </w:r>
            <w:r>
              <w:rPr>
                <w:i/>
                <w:iCs/>
                <w:color w:val="000000"/>
                <w:lang w:val="sr-Cyrl-RS"/>
              </w:rPr>
              <w:t>п</w:t>
            </w:r>
            <w:r w:rsidRPr="00772110">
              <w:rPr>
                <w:i/>
                <w:iCs/>
                <w:color w:val="000000"/>
                <w:lang w:val="sr-Cyrl-RS"/>
              </w:rPr>
              <w:t>оштовања записа у Параћину и околини – антрополошка анализа</w:t>
            </w:r>
            <w:r>
              <w:rPr>
                <w:iCs/>
                <w:color w:val="000000"/>
                <w:lang w:val="sr-Cyrl-RS"/>
              </w:rPr>
              <w:t>. Дијана Милошевић. Филозофски факултет. Београд.</w:t>
            </w:r>
          </w:p>
          <w:p w14:paraId="399BB245" w14:textId="77777777" w:rsidR="00F77BF8" w:rsidRPr="00751B7A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Cyrl-RS"/>
              </w:rPr>
            </w:pPr>
          </w:p>
          <w:p w14:paraId="2512CBCF" w14:textId="77777777" w:rsidR="00F77BF8" w:rsidRPr="00E710F8" w:rsidRDefault="00F77BF8" w:rsidP="00F77BF8">
            <w:pPr>
              <w:pStyle w:val="NormalWeb"/>
              <w:spacing w:before="0" w:beforeAutospacing="0" w:after="0"/>
              <w:rPr>
                <w:i/>
                <w:iCs/>
                <w:color w:val="000000"/>
                <w:shd w:val="clear" w:color="auto" w:fill="FFFFFF"/>
                <w:lang w:val="sr-Latn-RS"/>
              </w:rPr>
            </w:pPr>
            <w:r w:rsidRPr="009A210A">
              <w:rPr>
                <w:b/>
                <w:bCs/>
                <w:sz w:val="28"/>
                <w:szCs w:val="28"/>
                <w:lang w:val="sr-Cyrl-RS"/>
              </w:rPr>
              <w:lastRenderedPageBreak/>
              <w:t>4.</w:t>
            </w:r>
            <w:r w:rsidRPr="009A5873">
              <w:rPr>
                <w:b/>
                <w:bCs/>
                <w:lang w:val="sr-Cyrl-RS"/>
              </w:rPr>
              <w:t xml:space="preserve"> </w:t>
            </w:r>
            <w:r w:rsidRPr="009A5873">
              <w:rPr>
                <w:lang w:val="sr-Cyrl-RS"/>
              </w:rPr>
              <w:t>2024-2026</w:t>
            </w:r>
            <w:r w:rsidRPr="009A5873">
              <w:rPr>
                <w:b/>
                <w:bCs/>
                <w:lang w:val="sr-Cyrl-RS"/>
              </w:rPr>
              <w:t xml:space="preserve"> - </w:t>
            </w:r>
            <w:r w:rsidRPr="00F017A7">
              <w:rPr>
                <w:b/>
                <w:bCs/>
                <w:i/>
                <w:iCs/>
                <w:color w:val="000000"/>
                <w:shd w:val="clear" w:color="auto" w:fill="FFFFFF"/>
                <w:lang w:val="sr-Cyrl-RS"/>
              </w:rPr>
              <w:t>Мигранти у невољи? Cоциокултурнe последице савремених криза на српске мигранте у Аустрији и повратнике у Србији</w:t>
            </w:r>
            <w:r w:rsidRPr="009A5873">
              <w:rPr>
                <w:color w:val="000000"/>
                <w:shd w:val="clear" w:color="auto" w:fill="FFFFFF"/>
                <w:lang w:val="sr-Cyrl-RS"/>
              </w:rPr>
              <w:t xml:space="preserve"> (337-00-216/2023-05/65). </w:t>
            </w:r>
            <w:r w:rsidRPr="009A5873">
              <w:rPr>
                <w:lang w:val="sr-Cyrl-RS"/>
              </w:rPr>
              <w:t>Билатерални међународни пројекат између Републике Србије и Републике Аустрије.</w:t>
            </w:r>
          </w:p>
          <w:p w14:paraId="5D21920C" w14:textId="77777777" w:rsidR="00F77BF8" w:rsidRPr="00EC1AEF" w:rsidRDefault="00F77BF8" w:rsidP="00F77BF8">
            <w:pPr>
              <w:pStyle w:val="NormalWeb"/>
              <w:spacing w:before="0" w:beforeAutospacing="0" w:after="0"/>
              <w:rPr>
                <w:iCs/>
                <w:color w:val="000000"/>
                <w:lang w:val="sr-Latn-RS"/>
              </w:rPr>
            </w:pPr>
            <w:r>
              <w:rPr>
                <w:iCs/>
                <w:color w:val="000000"/>
                <w:lang w:val="sr-Latn-RS"/>
              </w:rPr>
              <w:t>2011-202</w:t>
            </w:r>
            <w:r>
              <w:rPr>
                <w:iCs/>
                <w:color w:val="000000"/>
                <w:lang w:val="sr-Cyrl-RS"/>
              </w:rPr>
              <w:t>2</w:t>
            </w:r>
            <w:r>
              <w:rPr>
                <w:iCs/>
                <w:color w:val="000000"/>
                <w:lang w:val="sr-Latn-RS"/>
              </w:rPr>
              <w:t xml:space="preserve"> - </w:t>
            </w:r>
            <w:r w:rsidRPr="00F017A7">
              <w:rPr>
                <w:b/>
                <w:bCs/>
                <w:i/>
                <w:iCs/>
                <w:color w:val="000000"/>
                <w:lang w:val="sr-Latn-RS"/>
              </w:rPr>
              <w:t>Antropološko proučavanje Srbije - Od kulturnog nasleđa do modernog društva</w:t>
            </w:r>
            <w:r>
              <w:rPr>
                <w:iCs/>
                <w:color w:val="000000"/>
                <w:lang w:val="sr-Latn-RS"/>
              </w:rPr>
              <w:t xml:space="preserve"> (177035). Ministarvo obrazovanja, nauke i tehnološkog razvoja RS.</w:t>
            </w:r>
          </w:p>
          <w:p w14:paraId="6BECCBFF" w14:textId="77777777" w:rsidR="00F77BF8" w:rsidRPr="00F9087F" w:rsidRDefault="00F77BF8" w:rsidP="00F77BF8">
            <w:pPr>
              <w:rPr>
                <w:iCs/>
                <w:color w:val="000000"/>
                <w:lang w:val="sr-Latn-RS"/>
              </w:rPr>
            </w:pPr>
            <w:r>
              <w:rPr>
                <w:iCs/>
                <w:color w:val="000000"/>
                <w:lang w:val="sr-Latn-RS"/>
              </w:rPr>
              <w:t>2018-202</w:t>
            </w:r>
            <w:r>
              <w:rPr>
                <w:iCs/>
                <w:color w:val="000000"/>
                <w:lang w:val="sr-Cyrl-RS"/>
              </w:rPr>
              <w:t>4</w:t>
            </w:r>
            <w:r>
              <w:rPr>
                <w:iCs/>
                <w:color w:val="000000"/>
                <w:lang w:val="sr-Latn-RS"/>
              </w:rPr>
              <w:t xml:space="preserve"> - </w:t>
            </w:r>
            <w:r w:rsidRPr="00F017A7">
              <w:rPr>
                <w:b/>
                <w:bCs/>
                <w:i/>
                <w:iCs/>
                <w:color w:val="000000"/>
                <w:lang w:val="sr-Cyrl-RS"/>
              </w:rPr>
              <w:t>Викенд нематеријалног културног наслеђа</w:t>
            </w:r>
            <w:r w:rsidRPr="00F017A7">
              <w:rPr>
                <w:b/>
                <w:bCs/>
                <w:iCs/>
                <w:color w:val="000000"/>
                <w:lang w:val="sr-Cyrl-RS"/>
              </w:rPr>
              <w:t>.</w:t>
            </w:r>
            <w:r>
              <w:rPr>
                <w:iCs/>
                <w:color w:val="000000"/>
                <w:lang w:val="sr-Cyrl-RS"/>
              </w:rPr>
              <w:t xml:space="preserve"> Министарство културе РС. </w:t>
            </w:r>
          </w:p>
          <w:p w14:paraId="765AD637" w14:textId="77777777" w:rsidR="00F77BF8" w:rsidRDefault="00F77BF8" w:rsidP="00F77BF8">
            <w:pPr>
              <w:rPr>
                <w:iCs/>
                <w:color w:val="000000"/>
                <w:lang w:val="sr-Cyrl-RS"/>
              </w:rPr>
            </w:pPr>
            <w:r>
              <w:rPr>
                <w:lang w:val="sr-Latn-RS"/>
              </w:rPr>
              <w:t>2020</w:t>
            </w:r>
            <w:r>
              <w:rPr>
                <w:lang w:val="sr-Cyrl-RS"/>
              </w:rPr>
              <w:t>-2024</w:t>
            </w:r>
            <w:r>
              <w:rPr>
                <w:lang w:val="sr-Latn-RS"/>
              </w:rPr>
              <w:t xml:space="preserve"> - </w:t>
            </w:r>
            <w:r w:rsidRPr="00F017A7">
              <w:rPr>
                <w:b/>
                <w:bCs/>
                <w:i/>
                <w:lang w:val="sr-Cyrl-RS"/>
              </w:rPr>
              <w:t>Семинар нематеријалног културног наслеђа</w:t>
            </w:r>
            <w:r>
              <w:rPr>
                <w:lang w:val="sr-Cyrl-RS"/>
              </w:rPr>
              <w:t xml:space="preserve">. </w:t>
            </w:r>
            <w:r>
              <w:rPr>
                <w:iCs/>
                <w:color w:val="000000"/>
                <w:lang w:val="sr-Cyrl-RS"/>
              </w:rPr>
              <w:t>Министарство културе РС.</w:t>
            </w:r>
          </w:p>
          <w:p w14:paraId="15D9016E" w14:textId="77777777" w:rsidR="00F77BF8" w:rsidRPr="00F017A7" w:rsidRDefault="00F77BF8" w:rsidP="00F77BF8">
            <w:pPr>
              <w:rPr>
                <w:rFonts w:ascii="MinionPro-Regular_4w" w:hAnsi="MinionPro-Regular_4w"/>
                <w:color w:val="231F20"/>
                <w:sz w:val="26"/>
                <w:szCs w:val="26"/>
                <w:shd w:val="clear" w:color="auto" w:fill="FFFFFF"/>
                <w:lang w:val="sr-Cyrl-RS"/>
              </w:rPr>
            </w:pPr>
            <w:r>
              <w:rPr>
                <w:rStyle w:val="t"/>
                <w:rFonts w:ascii="MinionPro-It_4r" w:hAnsi="MinionPro-It_4r"/>
                <w:color w:val="231F20"/>
                <w:sz w:val="26"/>
                <w:szCs w:val="26"/>
                <w:shd w:val="clear" w:color="auto" w:fill="FFFFFF"/>
                <w:lang w:val="sr-Cyrl-RS"/>
              </w:rPr>
              <w:t xml:space="preserve">2020-2021- </w:t>
            </w:r>
            <w:r w:rsidRPr="00F017A7">
              <w:rPr>
                <w:rStyle w:val="t"/>
                <w:b/>
                <w:bCs/>
                <w:color w:val="231F20"/>
                <w:shd w:val="clear" w:color="auto" w:fill="FFFFFF"/>
              </w:rPr>
              <w:t>Човек и друштво у време кризе</w:t>
            </w:r>
            <w:r w:rsidRPr="00F017A7">
              <w:rPr>
                <w:rStyle w:val="t"/>
                <w:color w:val="231F20"/>
                <w:shd w:val="clear" w:color="auto" w:fill="FFFFFF"/>
                <w:lang w:val="sr-Cyrl-RS"/>
              </w:rPr>
              <w:t xml:space="preserve">. </w:t>
            </w:r>
            <w:r w:rsidRPr="00F017A7">
              <w:rPr>
                <w:rStyle w:val="t"/>
                <w:color w:val="231F20"/>
                <w:shd w:val="clear" w:color="auto" w:fill="FFFFFF"/>
              </w:rPr>
              <w:t>Филозофск</w:t>
            </w:r>
            <w:r w:rsidRPr="00F017A7">
              <w:rPr>
                <w:rStyle w:val="t"/>
                <w:color w:val="231F20"/>
                <w:shd w:val="clear" w:color="auto" w:fill="FFFFFF"/>
                <w:lang w:val="sr-Cyrl-RS"/>
              </w:rPr>
              <w:t>и</w:t>
            </w:r>
            <w:r w:rsidRPr="00F017A7">
              <w:rPr>
                <w:rStyle w:val="t"/>
                <w:color w:val="231F20"/>
                <w:shd w:val="clear" w:color="auto" w:fill="FFFFFF"/>
              </w:rPr>
              <w:t xml:space="preserve"> факултет, Универзитет у Београду</w:t>
            </w:r>
          </w:p>
          <w:p w14:paraId="41189FC5" w14:textId="77777777" w:rsidR="00F77BF8" w:rsidRPr="00EC1AEF" w:rsidRDefault="00F77BF8" w:rsidP="00F77BF8">
            <w:pPr>
              <w:rPr>
                <w:iCs/>
                <w:color w:val="000000"/>
                <w:lang w:val="sr-Latn-RS"/>
              </w:rPr>
            </w:pPr>
            <w:r>
              <w:rPr>
                <w:iCs/>
                <w:color w:val="000000"/>
                <w:lang w:val="sr-Cyrl-RS"/>
              </w:rPr>
              <w:t>2020-</w:t>
            </w:r>
            <w:r>
              <w:rPr>
                <w:iCs/>
                <w:color w:val="000000"/>
                <w:lang w:val="sr-Latn-RS"/>
              </w:rPr>
              <w:t>202</w:t>
            </w:r>
            <w:r>
              <w:rPr>
                <w:iCs/>
                <w:color w:val="000000"/>
                <w:lang w:val="sr-Cyrl-RS"/>
              </w:rPr>
              <w:t>1</w:t>
            </w:r>
            <w:r>
              <w:rPr>
                <w:iCs/>
                <w:color w:val="000000"/>
                <w:lang w:val="sr-Latn-RS"/>
              </w:rPr>
              <w:t xml:space="preserve">- </w:t>
            </w:r>
            <w:r w:rsidRPr="00F017A7">
              <w:rPr>
                <w:b/>
                <w:bCs/>
                <w:i/>
                <w:lang w:val="sr-Cyrl-RS"/>
              </w:rPr>
              <w:t>Мапирање елемената нематеријалног културног наслеђа које се тиче знања и обичаја везаних за природу и свемир у области северозападне Србије</w:t>
            </w:r>
            <w:r w:rsidRPr="00F017A7">
              <w:rPr>
                <w:b/>
                <w:bCs/>
                <w:i/>
                <w:lang w:val="sr-Latn-RS"/>
              </w:rPr>
              <w:t>.</w:t>
            </w:r>
            <w:r>
              <w:rPr>
                <w:lang w:val="sr-Latn-RS"/>
              </w:rPr>
              <w:t xml:space="preserve"> </w:t>
            </w:r>
            <w:r>
              <w:rPr>
                <w:iCs/>
                <w:color w:val="000000"/>
                <w:lang w:val="sr-Cyrl-RS"/>
              </w:rPr>
              <w:t>Министарство културе РС.</w:t>
            </w:r>
          </w:p>
          <w:p w14:paraId="68B614FE" w14:textId="77777777" w:rsidR="00F77BF8" w:rsidRPr="00F017A7" w:rsidRDefault="00F77BF8" w:rsidP="00F77BF8">
            <w:pPr>
              <w:rPr>
                <w:b/>
                <w:bCs/>
                <w:iCs/>
                <w:color w:val="000000"/>
                <w:lang w:val="sr-Cyrl-RS"/>
              </w:rPr>
            </w:pPr>
            <w:r w:rsidRPr="00E710F8">
              <w:rPr>
                <w:color w:val="000000"/>
                <w:lang w:val="sr-Cyrl-RS"/>
              </w:rPr>
              <w:t>2022-2024 -</w:t>
            </w:r>
            <w:r w:rsidRPr="00E710F8">
              <w:rPr>
                <w:i/>
                <w:iCs/>
                <w:color w:val="000000"/>
                <w:lang w:val="sr-Cyrl-RS"/>
              </w:rPr>
              <w:t xml:space="preserve"> </w:t>
            </w:r>
            <w:r w:rsidRPr="00F017A7">
              <w:rPr>
                <w:b/>
                <w:bCs/>
                <w:i/>
                <w:iCs/>
                <w:color w:val="000000"/>
                <w:lang w:val="sr-Cyrl-RS"/>
              </w:rPr>
              <w:t xml:space="preserve">Истраживање и документовање </w:t>
            </w:r>
          </w:p>
          <w:p w14:paraId="2C50389B" w14:textId="77777777" w:rsidR="00F77BF8" w:rsidRPr="00F017A7" w:rsidRDefault="00F77BF8" w:rsidP="00F77BF8">
            <w:pPr>
              <w:shd w:val="clear" w:color="auto" w:fill="FFFFFF"/>
              <w:rPr>
                <w:b/>
                <w:bCs/>
                <w:i/>
                <w:iCs/>
                <w:color w:val="000000"/>
                <w:lang w:val="sr-Cyrl-RS"/>
              </w:rPr>
            </w:pPr>
            <w:r w:rsidRPr="00F017A7">
              <w:rPr>
                <w:b/>
                <w:bCs/>
                <w:i/>
                <w:iCs/>
                <w:color w:val="000000"/>
                <w:lang w:val="sr-Cyrl-RS"/>
              </w:rPr>
              <w:t xml:space="preserve">нематеријалног културног наслеђа и промоција културног и природног </w:t>
            </w:r>
          </w:p>
          <w:p w14:paraId="534260FE" w14:textId="1C984E1B" w:rsidR="00275D68" w:rsidRPr="00974D46" w:rsidRDefault="00F77BF8" w:rsidP="00F77BF8">
            <w:pPr>
              <w:ind w:firstLine="63"/>
              <w:rPr>
                <w:lang w:val="" w:eastAsia="en-US"/>
              </w:rPr>
            </w:pPr>
            <w:r w:rsidRPr="00F017A7">
              <w:rPr>
                <w:b/>
                <w:bCs/>
                <w:i/>
                <w:iCs/>
                <w:color w:val="000000"/>
                <w:lang w:val="sr-Cyrl-RS"/>
              </w:rPr>
              <w:t>окружења источне Србије</w:t>
            </w:r>
            <w:r w:rsidRPr="00F017A7">
              <w:rPr>
                <w:b/>
                <w:bCs/>
                <w:color w:val="000000"/>
                <w:lang w:val="sr-Cyrl-RS"/>
              </w:rPr>
              <w:t>.</w:t>
            </w:r>
            <w:r w:rsidRPr="00E710F8">
              <w:rPr>
                <w:color w:val="000000"/>
                <w:lang w:val="sr-Cyrl-RS"/>
              </w:rPr>
              <w:t xml:space="preserve"> </w:t>
            </w:r>
            <w:r w:rsidRPr="00E710F8">
              <w:rPr>
                <w:iCs/>
                <w:color w:val="000000"/>
                <w:lang w:val="sr-Cyrl-RS"/>
              </w:rPr>
              <w:t>Министарство културе РС.</w:t>
            </w:r>
          </w:p>
        </w:tc>
      </w:tr>
      <w:tr w:rsidR="00275D68" w:rsidRPr="00B02761" w14:paraId="3AD2448F" w14:textId="77777777">
        <w:trPr>
          <w:trHeight w:val="3768"/>
          <w:tblCellSpacing w:w="0" w:type="dxa"/>
        </w:trPr>
        <w:tc>
          <w:tcPr>
            <w:tcW w:w="19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B2FAD60" w14:textId="77777777" w:rsidR="00275D68" w:rsidRPr="00B02761" w:rsidRDefault="00275D68" w:rsidP="00275D68">
            <w:pPr>
              <w:pStyle w:val="NormalWeb"/>
              <w:rPr>
                <w:lang w:val="" w:eastAsia="en-US"/>
              </w:rPr>
            </w:pPr>
            <w:r w:rsidRPr="00B02761">
              <w:rPr>
                <w:color w:val="000000"/>
                <w:sz w:val="22"/>
                <w:szCs w:val="22"/>
                <w:lang w:val="" w:eastAsia="en-US"/>
              </w:rPr>
              <w:lastRenderedPageBreak/>
              <w:t xml:space="preserve">2. Допринос академској и широј заједници 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3F1AEDA1" w14:textId="77777777" w:rsidR="00275D68" w:rsidRPr="00F3148B" w:rsidRDefault="00275D68" w:rsidP="00275D68">
            <w:pPr>
              <w:pStyle w:val="NormalWeb"/>
              <w:spacing w:after="0"/>
              <w:rPr>
                <w:color w:val="000000"/>
                <w:lang w:val="" w:eastAsia="en-US"/>
              </w:rPr>
            </w:pPr>
            <w:r w:rsidRPr="00F3148B">
              <w:rPr>
                <w:color w:val="000000"/>
                <w:sz w:val="22"/>
                <w:szCs w:val="22"/>
                <w:lang w:val="" w:eastAsia="en-US"/>
              </w:rPr>
              <w:t xml:space="preserve">1. Чланство у страним или домаћим академијама наука, чланство у стручним или научним асоцијацијама у које се члан бира. </w:t>
            </w:r>
          </w:p>
          <w:p w14:paraId="071B0458" w14:textId="77777777" w:rsidR="00275D68" w:rsidRPr="00F3148B" w:rsidRDefault="00275D68" w:rsidP="00275D68">
            <w:pPr>
              <w:pStyle w:val="NormalWeb"/>
              <w:spacing w:after="0"/>
              <w:rPr>
                <w:color w:val="000000"/>
                <w:lang w:val="" w:eastAsia="en-US"/>
              </w:rPr>
            </w:pPr>
            <w:r w:rsidRPr="00F3148B">
              <w:rPr>
                <w:color w:val="000000"/>
                <w:sz w:val="22"/>
                <w:szCs w:val="22"/>
                <w:lang w:val="" w:eastAsia="en-US"/>
              </w:rPr>
              <w:t xml:space="preserve">2. Председник или члан органа управљања, стручног органа или комисија на факултету или универзитету у земљи или иностранству. </w:t>
            </w:r>
          </w:p>
          <w:p w14:paraId="3282690E" w14:textId="77777777" w:rsidR="00275D68" w:rsidRPr="00F3148B" w:rsidRDefault="00275D68" w:rsidP="00275D68">
            <w:pPr>
              <w:pStyle w:val="NormalWeb"/>
              <w:spacing w:after="0"/>
              <w:rPr>
                <w:color w:val="000000"/>
                <w:lang w:val="" w:eastAsia="en-US"/>
              </w:rPr>
            </w:pPr>
            <w:r w:rsidRPr="00F3148B">
              <w:rPr>
                <w:color w:val="000000"/>
                <w:sz w:val="22"/>
                <w:szCs w:val="22"/>
                <w:lang w:val="" w:eastAsia="en-US"/>
              </w:rPr>
              <w:t xml:space="preserve">3. Члан националног савета, стручног, законодавног или другог органа и комисије министарстава. </w:t>
            </w:r>
          </w:p>
          <w:p w14:paraId="500503B2" w14:textId="77777777" w:rsidR="00275D68" w:rsidRPr="00F3148B" w:rsidRDefault="00275D68" w:rsidP="00275D68">
            <w:pPr>
              <w:pStyle w:val="NormalWeb"/>
              <w:spacing w:after="0"/>
              <w:rPr>
                <w:color w:val="000000"/>
                <w:lang w:val="" w:eastAsia="en-US"/>
              </w:rPr>
            </w:pPr>
            <w:r w:rsidRPr="00F3148B">
              <w:rPr>
                <w:color w:val="000000"/>
                <w:sz w:val="22"/>
                <w:szCs w:val="22"/>
                <w:lang w:val="" w:eastAsia="en-US"/>
              </w:rPr>
              <w:t xml:space="preserve">4. Учешће у наставним активностима ван студијских програма (перманентно образовање, курсеви у организацији професионалних удружења и институција, програми едукације наставника) или у активностима популаризације науке. </w:t>
            </w:r>
          </w:p>
          <w:p w14:paraId="6B6B93AF" w14:textId="77777777" w:rsidR="00275D68" w:rsidRPr="00F3148B" w:rsidRDefault="00275D68" w:rsidP="00275D68">
            <w:pPr>
              <w:pStyle w:val="NormalWeb"/>
              <w:spacing w:after="0"/>
              <w:rPr>
                <w:color w:val="000000"/>
                <w:lang w:val="" w:eastAsia="en-US"/>
              </w:rPr>
            </w:pPr>
            <w:r w:rsidRPr="00F3148B">
              <w:rPr>
                <w:color w:val="000000"/>
                <w:lang w:val="" w:eastAsia="en-US"/>
              </w:rPr>
              <w:t>5. Домаће или међународне награде и признања у развоју образовања или науке.</w:t>
            </w:r>
          </w:p>
        </w:tc>
        <w:tc>
          <w:tcPr>
            <w:tcW w:w="4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6A76E49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 w:rsidRPr="007E3DA7">
              <w:rPr>
                <w:b/>
                <w:bCs/>
                <w:sz w:val="28"/>
                <w:szCs w:val="28"/>
              </w:rPr>
              <w:t>1.</w:t>
            </w:r>
            <w:r>
              <w:t xml:space="preserve"> 2019-актуелно секретара Етнолошко-антрополошког друштва Србије </w:t>
            </w:r>
          </w:p>
          <w:p w14:paraId="403EE4B3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 w:rsidRPr="007E3DA7">
              <w:rPr>
                <w:b/>
                <w:bCs/>
                <w:sz w:val="28"/>
                <w:szCs w:val="28"/>
              </w:rPr>
              <w:t>2.</w:t>
            </w:r>
            <w:r>
              <w:t xml:space="preserve"> 201</w:t>
            </w:r>
            <w:r>
              <w:rPr>
                <w:lang w:val="sr-Cyrl-RS"/>
              </w:rPr>
              <w:t>8</w:t>
            </w:r>
            <w:r>
              <w:t xml:space="preserve">-2024 - Секретар Института за етнологију и антропологију ФФ, БУ. </w:t>
            </w:r>
          </w:p>
          <w:p w14:paraId="47D87C5F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2021 - актуелно – председник научног већа Центра за истраживање алтернативних религија ФФ, УБ. </w:t>
            </w:r>
          </w:p>
          <w:p w14:paraId="57281E14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2021 - актуелно – Члан научног већа Центра за визуелну антропологију ФФ, УБ. </w:t>
            </w:r>
          </w:p>
          <w:p w14:paraId="3916CFBD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2022-2024 - Члан Комисије за упис студената на основне, мастер и докторске академске студије Филозофског факултета </w:t>
            </w:r>
          </w:p>
          <w:p w14:paraId="3B2C63C5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2020 – 2021 – Члан Комисије за акредитацију студијских програма Одељења за етнологију и антропологију ФФ, УБ. </w:t>
            </w:r>
          </w:p>
          <w:p w14:paraId="30FC5BCD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2024 – актуелно – члан Комисије за обезбеђивање квалитета и самовредновање ФФ УБ. </w:t>
            </w:r>
          </w:p>
          <w:p w14:paraId="5C5A9C24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2024 – актуелно – члан Комисије за обезбеђивање квалитета и самовредновање Одељења за етнологију и антропологију ФФ, УБ. </w:t>
            </w:r>
          </w:p>
          <w:p w14:paraId="1B24F4A9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2023 - актуелно – члан Комисије за праћење мањих измена студијских програма Одељења за етнологију и антропологију ФФ, УБ. </w:t>
            </w:r>
          </w:p>
          <w:p w14:paraId="73CABA3A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2024 – Члан комисије за избор др Владане Илић у научно звање научни сарадник. </w:t>
            </w:r>
          </w:p>
          <w:p w14:paraId="4357442C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2024 - Члан комисије за реизбор др Иване Гачановић у научно звање научни сарадник. </w:t>
            </w:r>
          </w:p>
          <w:p w14:paraId="05DF24A1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 w:rsidRPr="007E3DA7">
              <w:rPr>
                <w:sz w:val="28"/>
                <w:szCs w:val="28"/>
              </w:rPr>
              <w:t>4.</w:t>
            </w:r>
            <w:r>
              <w:t xml:space="preserve"> 2017-2025 Руководилац теренске праксе студената Одељења за етнологију и антропологију, ФФ, УБ. </w:t>
            </w:r>
          </w:p>
          <w:p w14:paraId="5C8CE364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lastRenderedPageBreak/>
              <w:t xml:space="preserve">2020-2025 Руководилац Семинара нематеријалног културног наслеђа за средњошколце у Тршићу. </w:t>
            </w:r>
          </w:p>
          <w:p w14:paraId="23FC684B" w14:textId="77777777" w:rsidR="00F77BF8" w:rsidRDefault="00F77BF8" w:rsidP="00F77BF8">
            <w:pPr>
              <w:pStyle w:val="NormalWeb"/>
              <w:rPr>
                <w:lang w:val="sr-Cyrl-RS"/>
              </w:rPr>
            </w:pPr>
            <w:r>
              <w:t xml:space="preserve">2018-2024 Руководилац Викенда нематеријалног културног наслеђа на ФФ </w:t>
            </w:r>
          </w:p>
          <w:p w14:paraId="190DA07B" w14:textId="2539CD7B" w:rsidR="00275D68" w:rsidRPr="001A267D" w:rsidRDefault="00F77BF8" w:rsidP="00F77BF8">
            <w:pPr>
              <w:pStyle w:val="NormalWeb"/>
              <w:tabs>
                <w:tab w:val="left" w:pos="1616"/>
              </w:tabs>
              <w:rPr>
                <w:lang w:val="" w:eastAsia="en-US"/>
              </w:rPr>
            </w:pPr>
            <w:r>
              <w:t xml:space="preserve">2021 - Предавање по позиву: Приче о нематеријалном културном наслеђу, у организацији Музеја језика и писма Тршић. 2023 – Предавање по позиву: Наше нематеријално културно наслеђе, у организацији Музеја језика и писма Тршић. 2021 – Предавање по позиву: Политичка употреба пророчанстава у Индонезији, у организацији колектива „Византроп“ у Друштвеном центру Кров. </w:t>
            </w:r>
            <w:r>
              <w:rPr>
                <w:lang w:val="sr-Cyrl-RS"/>
              </w:rPr>
              <w:t xml:space="preserve">                         </w:t>
            </w:r>
            <w:r>
              <w:t>2022 - Предавање по позиву: Панк – иза зидова, у организацији серијала „Прича о рокенролу: поглед из антропологије“, у Друштвеном центру Квака 22.</w:t>
            </w:r>
          </w:p>
        </w:tc>
      </w:tr>
      <w:tr w:rsidR="00275D68" w:rsidRPr="00B02761" w14:paraId="510D89E8" w14:textId="77777777">
        <w:trPr>
          <w:trHeight w:val="708"/>
          <w:tblCellSpacing w:w="0" w:type="dxa"/>
        </w:trPr>
        <w:tc>
          <w:tcPr>
            <w:tcW w:w="19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9CEC6E" w14:textId="77777777" w:rsidR="00275D68" w:rsidRPr="00B02761" w:rsidRDefault="00275D68" w:rsidP="00275D68">
            <w:pPr>
              <w:pStyle w:val="NormalWeb"/>
              <w:rPr>
                <w:lang w:val="" w:eastAsia="en-US"/>
              </w:rPr>
            </w:pPr>
            <w:r w:rsidRPr="00B02761">
              <w:rPr>
                <w:color w:val="000000"/>
                <w:sz w:val="22"/>
                <w:szCs w:val="22"/>
                <w:lang w:val="" w:eastAsia="en-US"/>
              </w:rPr>
              <w:lastRenderedPageBreak/>
              <w:t xml:space="preserve">3. Сарадња са другим високошколским, научно- истраживачким установама, односно установама културе или уметности у земљи и </w:t>
            </w:r>
            <w:r w:rsidRPr="00B02761">
              <w:rPr>
                <w:color w:val="000000"/>
                <w:lang w:val="" w:eastAsia="en-US"/>
              </w:rPr>
              <w:t xml:space="preserve">иностранству 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32270091" w14:textId="77777777" w:rsidR="00275D68" w:rsidRPr="00B02761" w:rsidRDefault="00275D68" w:rsidP="00275D68">
            <w:pPr>
              <w:pStyle w:val="NormalWeb"/>
              <w:spacing w:after="0"/>
              <w:rPr>
                <w:color w:val="000000"/>
                <w:sz w:val="22"/>
                <w:szCs w:val="22"/>
                <w:lang w:val="" w:eastAsia="en-US"/>
              </w:rPr>
            </w:pPr>
            <w:r w:rsidRPr="00B02761">
              <w:rPr>
                <w:color w:val="000000"/>
                <w:sz w:val="22"/>
                <w:szCs w:val="22"/>
                <w:lang w:val="" w:eastAsia="en-US"/>
              </w:rPr>
              <w:t xml:space="preserve">1. Руковођење или учешће у међународним научним или стручним пројекатима и студијама </w:t>
            </w:r>
          </w:p>
          <w:p w14:paraId="1D4D94E4" w14:textId="77777777" w:rsidR="00275D68" w:rsidRPr="00B02761" w:rsidRDefault="00275D68" w:rsidP="00275D68">
            <w:pPr>
              <w:pStyle w:val="NormalWeb"/>
              <w:spacing w:after="0"/>
              <w:rPr>
                <w:lang w:val="" w:eastAsia="en-US"/>
              </w:rPr>
            </w:pPr>
            <w:r w:rsidRPr="00B02761">
              <w:rPr>
                <w:color w:val="000000"/>
                <w:sz w:val="22"/>
                <w:szCs w:val="22"/>
                <w:lang w:val="" w:eastAsia="en-US"/>
              </w:rPr>
              <w:t xml:space="preserve">2. Радно ангажовање у настави или комисијама на другим високошколским или научноистраживачким институцијама у земљи или иностранству, или звање гостујућег професора или истраживача. </w:t>
            </w:r>
          </w:p>
          <w:p w14:paraId="4455BCFA" w14:textId="77777777" w:rsidR="00275D68" w:rsidRPr="00B02761" w:rsidRDefault="00275D68" w:rsidP="00275D68">
            <w:pPr>
              <w:pStyle w:val="NormalWeb"/>
              <w:spacing w:after="0"/>
              <w:rPr>
                <w:lang w:val="" w:eastAsia="en-US"/>
              </w:rPr>
            </w:pPr>
            <w:r w:rsidRPr="00B02761">
              <w:rPr>
                <w:color w:val="000000"/>
                <w:sz w:val="22"/>
                <w:szCs w:val="22"/>
                <w:lang w:val="" w:eastAsia="en-US"/>
              </w:rPr>
              <w:t xml:space="preserve">3. Руковођење радом или чланство у органу или професионалном удружењу или организацији </w:t>
            </w:r>
            <w:r w:rsidRPr="00B02761">
              <w:rPr>
                <w:color w:val="000000"/>
                <w:sz w:val="22"/>
                <w:szCs w:val="22"/>
                <w:lang w:val="" w:eastAsia="en-US"/>
              </w:rPr>
              <w:lastRenderedPageBreak/>
              <w:t xml:space="preserve">националног или међународног нивоа. </w:t>
            </w:r>
          </w:p>
          <w:p w14:paraId="283FADF8" w14:textId="77777777" w:rsidR="00275D68" w:rsidRPr="00B02761" w:rsidRDefault="00275D68" w:rsidP="00275D68">
            <w:pPr>
              <w:pStyle w:val="NormalWeb"/>
              <w:spacing w:after="0"/>
              <w:rPr>
                <w:lang w:val="" w:eastAsia="en-US"/>
              </w:rPr>
            </w:pPr>
            <w:r w:rsidRPr="00B02761">
              <w:rPr>
                <w:color w:val="000000"/>
                <w:sz w:val="22"/>
                <w:szCs w:val="22"/>
                <w:lang w:val="" w:eastAsia="en-US"/>
              </w:rPr>
              <w:t xml:space="preserve">4. Учешће у програмима размене наставника и студената. </w:t>
            </w:r>
          </w:p>
          <w:p w14:paraId="2E01D332" w14:textId="77777777" w:rsidR="00275D68" w:rsidRPr="00B02761" w:rsidRDefault="00275D68" w:rsidP="00275D68">
            <w:pPr>
              <w:pStyle w:val="NormalWeb"/>
              <w:spacing w:after="0"/>
              <w:rPr>
                <w:lang w:val="" w:eastAsia="en-US"/>
              </w:rPr>
            </w:pPr>
            <w:r w:rsidRPr="00B02761">
              <w:rPr>
                <w:color w:val="000000"/>
                <w:sz w:val="22"/>
                <w:szCs w:val="22"/>
                <w:lang w:val="" w:eastAsia="en-US"/>
              </w:rPr>
              <w:t xml:space="preserve">5. Учешће у изради и спровођењу заједничких студијских програма </w:t>
            </w:r>
          </w:p>
          <w:p w14:paraId="170FDF50" w14:textId="77777777" w:rsidR="00275D68" w:rsidRPr="005A1474" w:rsidRDefault="00275D68" w:rsidP="00275D68">
            <w:pPr>
              <w:pStyle w:val="NormalWeb"/>
              <w:spacing w:after="0"/>
              <w:rPr>
                <w:sz w:val="22"/>
                <w:szCs w:val="22"/>
                <w:lang w:val="" w:eastAsia="en-US"/>
              </w:rPr>
            </w:pPr>
            <w:r w:rsidRPr="005A1474">
              <w:rPr>
                <w:color w:val="000000"/>
                <w:sz w:val="22"/>
                <w:szCs w:val="22"/>
                <w:lang w:val="" w:eastAsia="en-US"/>
              </w:rPr>
              <w:t>6. Предавања по позиву на универзитетима у земљи или иностранству.</w:t>
            </w:r>
          </w:p>
        </w:tc>
        <w:tc>
          <w:tcPr>
            <w:tcW w:w="4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118AE35" w14:textId="77777777" w:rsidR="00F77BF8" w:rsidRDefault="00F77BF8" w:rsidP="00F77BF8">
            <w:pPr>
              <w:pStyle w:val="NormalWeb"/>
              <w:rPr>
                <w:color w:val="000000"/>
                <w:shd w:val="clear" w:color="auto" w:fill="FFFFFF"/>
                <w:lang w:val="sr-Latn-RS"/>
              </w:rPr>
            </w:pPr>
            <w:r w:rsidRPr="00B45753">
              <w:rPr>
                <w:b/>
                <w:bCs/>
              </w:rPr>
              <w:lastRenderedPageBreak/>
              <w:t>1.</w:t>
            </w:r>
            <w:r>
              <w:t xml:space="preserve"> </w:t>
            </w:r>
            <w:r w:rsidRPr="009A5873">
              <w:rPr>
                <w:lang w:val="sr-Cyrl-RS"/>
              </w:rPr>
              <w:t>2024-2026</w:t>
            </w:r>
            <w:r w:rsidRPr="009A5873">
              <w:rPr>
                <w:b/>
                <w:bCs/>
                <w:lang w:val="sr-Cyrl-RS"/>
              </w:rPr>
              <w:t xml:space="preserve"> - </w:t>
            </w:r>
            <w:r w:rsidRPr="00B45753">
              <w:rPr>
                <w:i/>
                <w:iCs/>
                <w:color w:val="000000"/>
                <w:shd w:val="clear" w:color="auto" w:fill="FFFFFF"/>
              </w:rPr>
              <w:t>Мигранти у невољи? Cоциокултурнe последице савремених криза на српске мигранте у Аустрији и повратнике у Србији</w:t>
            </w:r>
            <w:r w:rsidRPr="00E53B8D">
              <w:rPr>
                <w:color w:val="000000"/>
                <w:shd w:val="clear" w:color="auto" w:fill="FFFFFF"/>
              </w:rPr>
              <w:t xml:space="preserve"> </w:t>
            </w:r>
            <w:r w:rsidRPr="00E53B8D">
              <w:rPr>
                <w:color w:val="000000"/>
                <w:shd w:val="clear" w:color="auto" w:fill="FFFFFF"/>
                <w:lang w:val="sr-Cyrl-RS"/>
              </w:rPr>
              <w:t>(</w:t>
            </w:r>
            <w:r w:rsidRPr="00E53B8D">
              <w:rPr>
                <w:color w:val="000000"/>
                <w:shd w:val="clear" w:color="auto" w:fill="FFFFFF"/>
              </w:rPr>
              <w:t>337-00-216/2023-05/65</w:t>
            </w:r>
            <w:r w:rsidRPr="00E53B8D">
              <w:rPr>
                <w:color w:val="000000"/>
                <w:shd w:val="clear" w:color="auto" w:fill="FFFFFF"/>
                <w:lang w:val="sr-Cyrl-RS"/>
              </w:rPr>
              <w:t>)</w:t>
            </w:r>
            <w:r>
              <w:rPr>
                <w:color w:val="000000"/>
                <w:shd w:val="clear" w:color="auto" w:fill="FFFFFF"/>
                <w:lang w:val="sr-Latn-RS"/>
              </w:rPr>
              <w:t xml:space="preserve">. </w:t>
            </w:r>
            <w:r>
              <w:rPr>
                <w:color w:val="000000"/>
                <w:shd w:val="clear" w:color="auto" w:fill="FFFFFF"/>
                <w:lang w:val="sr-Cyrl-RS"/>
              </w:rPr>
              <w:t>Билатерални пројекат</w:t>
            </w:r>
            <w:r>
              <w:rPr>
                <w:color w:val="000000"/>
                <w:shd w:val="clear" w:color="auto" w:fill="FFFFFF"/>
                <w:lang w:val="sr-Latn-RS"/>
              </w:rPr>
              <w:t xml:space="preserve"> </w:t>
            </w:r>
            <w:r w:rsidRPr="00E53B8D">
              <w:rPr>
                <w:color w:val="000000"/>
                <w:shd w:val="clear" w:color="auto" w:fill="FFFFFF"/>
                <w:lang w:val="sr-Cyrl-RS"/>
              </w:rPr>
              <w:t>између Републике Србије и Републике Аустрије</w:t>
            </w:r>
            <w:r>
              <w:rPr>
                <w:color w:val="000000"/>
                <w:shd w:val="clear" w:color="auto" w:fill="FFFFFF"/>
                <w:lang w:val="sr-Latn-RS"/>
              </w:rPr>
              <w:t>.</w:t>
            </w:r>
          </w:p>
          <w:p w14:paraId="5AE00AE8" w14:textId="77777777" w:rsidR="00F77BF8" w:rsidRPr="000B20DA" w:rsidRDefault="00F77BF8" w:rsidP="00F77BF8">
            <w:pPr>
              <w:pStyle w:val="NormalWeb"/>
              <w:rPr>
                <w:color w:val="000000"/>
                <w:shd w:val="clear" w:color="auto" w:fill="FFFFFF"/>
                <w:lang w:val="sr-Cyrl-RS"/>
              </w:rPr>
            </w:pPr>
            <w:r>
              <w:rPr>
                <w:lang w:val="sr-Cyrl-RS"/>
              </w:rPr>
              <w:t xml:space="preserve">2024 - </w:t>
            </w:r>
            <w:r>
              <w:rPr>
                <w:color w:val="1D2228"/>
                <w:lang w:val="sr-Cyrl-CS"/>
              </w:rPr>
              <w:t xml:space="preserve">Члан уреденичког одбора </w:t>
            </w:r>
            <w:r w:rsidRPr="006B4921">
              <w:rPr>
                <w:lang w:val="sr-Cyrl-RS"/>
              </w:rPr>
              <w:t>међународног тематског зборника</w:t>
            </w:r>
            <w:r w:rsidRPr="006B4921">
              <w:rPr>
                <w:lang w:val="sr-Latn-RS"/>
              </w:rPr>
              <w:t xml:space="preserve"> </w:t>
            </w:r>
            <w:r w:rsidRPr="006B4921">
              <w:rPr>
                <w:i/>
                <w:iCs/>
              </w:rPr>
              <w:t>Popular culture in post-socialism</w:t>
            </w:r>
            <w:r>
              <w:rPr>
                <w:i/>
                <w:iCs/>
                <w:lang w:val="sr-Cyrl-RS"/>
              </w:rPr>
              <w:t xml:space="preserve"> </w:t>
            </w:r>
            <w:r w:rsidRPr="00F5400D">
              <w:rPr>
                <w:b/>
                <w:bCs/>
                <w:lang w:val="sr-Latn-RS"/>
              </w:rPr>
              <w:t>(M12)</w:t>
            </w:r>
          </w:p>
          <w:p w14:paraId="600F5673" w14:textId="77777777" w:rsidR="00F77BF8" w:rsidRDefault="00F77BF8" w:rsidP="00F77BF8">
            <w:pPr>
              <w:pStyle w:val="NormalWeb"/>
              <w:rPr>
                <w:i/>
                <w:lang w:val="sr-Latn-RS"/>
              </w:rPr>
            </w:pPr>
            <w:r>
              <w:rPr>
                <w:b/>
                <w:sz w:val="28"/>
                <w:szCs w:val="28"/>
                <w:lang w:val="sr-Cyrl-RS"/>
              </w:rPr>
              <w:t>3</w:t>
            </w:r>
            <w:r w:rsidRPr="000B4332">
              <w:rPr>
                <w:b/>
                <w:sz w:val="28"/>
                <w:szCs w:val="28"/>
                <w:lang w:val="sr-Cyrl-RS"/>
              </w:rPr>
              <w:t>.</w:t>
            </w:r>
            <w:r w:rsidRPr="000B4332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2019 - актуелно - Секретар </w:t>
            </w:r>
            <w:r w:rsidRPr="00693DDC">
              <w:rPr>
                <w:i/>
                <w:lang w:val="sr-Cyrl-RS"/>
              </w:rPr>
              <w:t>Етнолошко-антрополошког друштва Србије.</w:t>
            </w:r>
          </w:p>
          <w:p w14:paraId="47745065" w14:textId="77777777" w:rsidR="00F77BF8" w:rsidRPr="00693DDC" w:rsidRDefault="00F77BF8" w:rsidP="00F77BF8">
            <w:pPr>
              <w:pStyle w:val="NormalWeb"/>
              <w:rPr>
                <w:lang w:val="sr-Cyrl-RS"/>
              </w:rPr>
            </w:pPr>
            <w:r>
              <w:rPr>
                <w:lang w:val="sr-Cyrl-RS"/>
              </w:rPr>
              <w:t xml:space="preserve">2018 - актуелно - Члан међународне асоцијације </w:t>
            </w:r>
            <w:r w:rsidRPr="0088219A">
              <w:rPr>
                <w:i/>
                <w:color w:val="202020"/>
                <w:shd w:val="clear" w:color="auto" w:fill="FFFFFF"/>
              </w:rPr>
              <w:t>International Association for Southeast European Anthropology</w:t>
            </w:r>
          </w:p>
          <w:p w14:paraId="56F6B1BD" w14:textId="77777777" w:rsidR="00275D68" w:rsidRPr="00DC33EB" w:rsidRDefault="00275D68" w:rsidP="00275D68">
            <w:pPr>
              <w:ind w:firstLine="63"/>
              <w:rPr>
                <w:b/>
                <w:bCs/>
                <w:lang w:val="" w:eastAsia="en-US"/>
              </w:rPr>
            </w:pPr>
          </w:p>
        </w:tc>
      </w:tr>
    </w:tbl>
    <w:p w14:paraId="0F7078DA" w14:textId="77777777" w:rsidR="00E23D1F" w:rsidRPr="00E23D1F" w:rsidRDefault="00E23D1F" w:rsidP="00E23D1F">
      <w:pPr>
        <w:jc w:val="both"/>
        <w:rPr>
          <w:sz w:val="28"/>
          <w:szCs w:val="28"/>
          <w:highlight w:val="yellow"/>
          <w:lang w:val=""/>
        </w:rPr>
      </w:pPr>
    </w:p>
    <w:p w14:paraId="68D9086D" w14:textId="7B536FA5" w:rsidR="00F139FC" w:rsidRPr="00F139FC" w:rsidRDefault="00097986" w:rsidP="00F139FC">
      <w:pPr>
        <w:spacing w:after="0" w:line="360" w:lineRule="auto"/>
        <w:ind w:firstLine="720"/>
        <w:jc w:val="both"/>
        <w:rPr>
          <w:color w:val="000000"/>
          <w:highlight w:val="yellow"/>
          <w:lang w:val="sr-Cyrl-RS"/>
        </w:rPr>
      </w:pPr>
      <w:r w:rsidRPr="007840F9">
        <w:rPr>
          <w:lang w:val=""/>
        </w:rPr>
        <w:t>Имајући у виду све изнето, предлажемо Изборном већу Филозофског факултета</w:t>
      </w:r>
      <w:r w:rsidR="003C03BC">
        <w:rPr>
          <w:lang w:val="sr-Cyrl-RS"/>
        </w:rPr>
        <w:t xml:space="preserve"> Универзитета</w:t>
      </w:r>
      <w:r w:rsidRPr="007840F9">
        <w:rPr>
          <w:lang w:val=""/>
        </w:rPr>
        <w:t xml:space="preserve"> у Београду да др </w:t>
      </w:r>
      <w:r w:rsidR="00F77BF8">
        <w:rPr>
          <w:lang w:val="sr-Cyrl-RS"/>
        </w:rPr>
        <w:t>Младена Стајића</w:t>
      </w:r>
      <w:r w:rsidRPr="007840F9">
        <w:rPr>
          <w:lang w:val=""/>
        </w:rPr>
        <w:t xml:space="preserve"> изабере у звање </w:t>
      </w:r>
      <w:r w:rsidR="00F77BF8">
        <w:rPr>
          <w:color w:val="000000"/>
          <w:lang w:val="sr-Cyrl-RS"/>
        </w:rPr>
        <w:t>ДОЦЕНТА</w:t>
      </w:r>
      <w:r w:rsidR="00F139FC" w:rsidRPr="00A02E97">
        <w:rPr>
          <w:color w:val="000000"/>
          <w:lang w:val=""/>
        </w:rPr>
        <w:t xml:space="preserve"> за ужу научну област </w:t>
      </w:r>
      <w:r w:rsidR="00F139FC">
        <w:rPr>
          <w:bCs/>
          <w:color w:val="000000"/>
          <w:lang w:val="sr-Cyrl-RS"/>
        </w:rPr>
        <w:t xml:space="preserve">ЕТНОЛОГИЈА-АНТРОПОЛОГИЈА, тежиште истраживања </w:t>
      </w:r>
      <w:r w:rsidR="00F77BF8">
        <w:rPr>
          <w:bCs/>
          <w:color w:val="000000"/>
          <w:lang w:val="sr-Cyrl-RS"/>
        </w:rPr>
        <w:t>народна религија Срба и антропологија времена</w:t>
      </w:r>
      <w:r w:rsidR="00F139FC">
        <w:rPr>
          <w:bCs/>
          <w:color w:val="000000"/>
          <w:lang w:val="sr-Cyrl-RS"/>
        </w:rPr>
        <w:t xml:space="preserve">, са </w:t>
      </w:r>
      <w:r w:rsidR="00F77BF8">
        <w:rPr>
          <w:bCs/>
          <w:color w:val="000000"/>
          <w:lang w:val="sr-Cyrl-RS"/>
        </w:rPr>
        <w:t>3</w:t>
      </w:r>
      <w:r w:rsidR="00F139FC">
        <w:rPr>
          <w:bCs/>
          <w:color w:val="000000"/>
          <w:lang w:val="sr-Cyrl-RS"/>
        </w:rPr>
        <w:t>5% пуног радног времена, на одређено време у трајању од пет година.</w:t>
      </w:r>
    </w:p>
    <w:p w14:paraId="69253781" w14:textId="77777777" w:rsidR="00E23D1F" w:rsidRPr="00E23D1F" w:rsidRDefault="00E23D1F" w:rsidP="00F139FC">
      <w:pPr>
        <w:spacing w:after="0" w:line="360" w:lineRule="auto"/>
        <w:ind w:firstLine="720"/>
        <w:jc w:val="both"/>
        <w:rPr>
          <w:highlight w:val="yellow"/>
          <w:lang w:val=""/>
        </w:rPr>
      </w:pPr>
    </w:p>
    <w:p w14:paraId="53CF3E02" w14:textId="77777777" w:rsidR="00E23D1F" w:rsidRPr="00BC4C8F" w:rsidRDefault="00097986" w:rsidP="00E23D1F">
      <w:pPr>
        <w:spacing w:after="0" w:line="360" w:lineRule="auto"/>
        <w:ind w:firstLine="144"/>
        <w:jc w:val="both"/>
        <w:rPr>
          <w:lang w:val=""/>
        </w:rPr>
      </w:pPr>
      <w:r w:rsidRPr="00BC4C8F">
        <w:rPr>
          <w:lang w:val=""/>
        </w:rPr>
        <w:t>У Београду,</w:t>
      </w:r>
    </w:p>
    <w:p w14:paraId="508AAD04" w14:textId="219526A9" w:rsidR="00ED3909" w:rsidRPr="00F139FC" w:rsidRDefault="00D260B5" w:rsidP="007840F9">
      <w:pPr>
        <w:spacing w:after="0" w:line="360" w:lineRule="auto"/>
        <w:ind w:firstLine="144"/>
        <w:jc w:val="both"/>
        <w:rPr>
          <w:lang w:val="sr-Cyrl-RS"/>
        </w:rPr>
      </w:pPr>
      <w:r>
        <w:rPr>
          <w:lang w:val="sr-Latn-RS"/>
        </w:rPr>
        <w:t>22</w:t>
      </w:r>
      <w:r w:rsidR="00ED3909" w:rsidRPr="00D445AC">
        <w:rPr>
          <w:lang w:val=""/>
        </w:rPr>
        <w:t>.</w:t>
      </w:r>
      <w:r w:rsidR="00FE109F">
        <w:rPr>
          <w:lang w:val="sr-Cyrl-RS"/>
        </w:rPr>
        <w:t xml:space="preserve"> </w:t>
      </w:r>
      <w:r>
        <w:rPr>
          <w:lang w:val="sr-Cyrl-RS"/>
        </w:rPr>
        <w:t>децембар</w:t>
      </w:r>
      <w:r w:rsidR="00FE109F">
        <w:rPr>
          <w:lang w:val="sr-Cyrl-RS"/>
        </w:rPr>
        <w:t xml:space="preserve"> </w:t>
      </w:r>
      <w:r w:rsidR="00F139FC">
        <w:rPr>
          <w:lang w:val="sr-Cyrl-RS"/>
        </w:rPr>
        <w:t>202</w:t>
      </w:r>
      <w:r>
        <w:rPr>
          <w:lang w:val="sr-Cyrl-RS"/>
        </w:rPr>
        <w:t>5</w:t>
      </w:r>
      <w:r w:rsidR="00F139FC">
        <w:rPr>
          <w:lang w:val="sr-Cyrl-RS"/>
        </w:rPr>
        <w:t>.</w:t>
      </w:r>
    </w:p>
    <w:p w14:paraId="489162CC" w14:textId="21BB5B09" w:rsidR="00F77BF8" w:rsidRDefault="00097986" w:rsidP="00D260B5">
      <w:pPr>
        <w:spacing w:after="0" w:line="360" w:lineRule="auto"/>
        <w:ind w:firstLine="144"/>
        <w:jc w:val="center"/>
        <w:rPr>
          <w:lang w:val="sr-Latn-RS"/>
        </w:rPr>
      </w:pPr>
      <w:r>
        <w:rPr>
          <w:lang w:val=""/>
        </w:rPr>
        <w:t xml:space="preserve">                                                                      </w:t>
      </w:r>
      <w:r w:rsidR="00F139FC">
        <w:rPr>
          <w:lang w:val="sr-Cyrl-RS"/>
        </w:rPr>
        <w:t xml:space="preserve">                            </w:t>
      </w:r>
      <w:r>
        <w:rPr>
          <w:lang w:val=""/>
        </w:rPr>
        <w:t xml:space="preserve"> ЧЛАНОВИ КОМИСИЈЕ</w:t>
      </w:r>
    </w:p>
    <w:p w14:paraId="734637B8" w14:textId="77777777" w:rsidR="00D260B5" w:rsidRPr="00D260B5" w:rsidRDefault="00D260B5" w:rsidP="00D260B5">
      <w:pPr>
        <w:spacing w:after="0" w:line="360" w:lineRule="auto"/>
        <w:ind w:firstLine="144"/>
        <w:jc w:val="center"/>
        <w:rPr>
          <w:lang w:val="sr-Latn-RS"/>
        </w:rPr>
      </w:pPr>
    </w:p>
    <w:p w14:paraId="47617429" w14:textId="77777777" w:rsidR="00F139FC" w:rsidRPr="00AE102A" w:rsidRDefault="00F139FC" w:rsidP="00F139FC">
      <w:pPr>
        <w:contextualSpacing/>
        <w:jc w:val="right"/>
        <w:rPr>
          <w:lang w:val="sr-Latn-RS"/>
        </w:rPr>
      </w:pPr>
      <w:r w:rsidRPr="00AE102A">
        <w:rPr>
          <w:lang w:val="sr-Latn-RS"/>
        </w:rPr>
        <w:t>___________________________</w:t>
      </w:r>
    </w:p>
    <w:p w14:paraId="00B22E94" w14:textId="0BB82BA5" w:rsidR="00F139FC" w:rsidRPr="00AE102A" w:rsidRDefault="00F139FC" w:rsidP="00F139FC">
      <w:pPr>
        <w:tabs>
          <w:tab w:val="left" w:pos="5740"/>
        </w:tabs>
        <w:contextualSpacing/>
        <w:jc w:val="right"/>
        <w:rPr>
          <w:lang w:val="sr-Cyrl-RS"/>
        </w:rPr>
      </w:pPr>
      <w:r w:rsidRPr="00AE102A">
        <w:rPr>
          <w:lang w:val="sr-Latn-RS"/>
        </w:rPr>
        <w:t xml:space="preserve">                                                                                 </w:t>
      </w:r>
      <w:r w:rsidRPr="00AE102A">
        <w:rPr>
          <w:lang w:val="sr-Cyrl-RS"/>
        </w:rPr>
        <w:t xml:space="preserve">            </w:t>
      </w:r>
      <w:r w:rsidR="00FE109F">
        <w:rPr>
          <w:lang w:val="sr-Cyrl-RS"/>
        </w:rPr>
        <w:t>п</w:t>
      </w:r>
      <w:r w:rsidRPr="00AE102A">
        <w:rPr>
          <w:lang w:val="sr-Latn-RS"/>
        </w:rPr>
        <w:t xml:space="preserve">роф. др </w:t>
      </w:r>
      <w:r w:rsidRPr="00AE102A">
        <w:rPr>
          <w:lang w:val="sr-Cyrl-RS"/>
        </w:rPr>
        <w:t xml:space="preserve"> </w:t>
      </w:r>
      <w:r w:rsidR="00F77BF8">
        <w:rPr>
          <w:lang w:val="sr-Cyrl-RS"/>
        </w:rPr>
        <w:t>Саша Недељковић</w:t>
      </w:r>
    </w:p>
    <w:p w14:paraId="4EB18389" w14:textId="77777777" w:rsidR="00F139FC" w:rsidRPr="00AE102A" w:rsidRDefault="00F139FC" w:rsidP="00F139FC">
      <w:pPr>
        <w:tabs>
          <w:tab w:val="left" w:pos="5740"/>
        </w:tabs>
        <w:contextualSpacing/>
        <w:jc w:val="right"/>
        <w:rPr>
          <w:lang w:val="sr-Latn-RS"/>
        </w:rPr>
      </w:pPr>
      <w:r w:rsidRPr="00AE102A">
        <w:rPr>
          <w:lang w:val="sr-Latn-RS"/>
        </w:rPr>
        <w:t xml:space="preserve">                                                        редовни професор Филозофског  факултета у Београду</w:t>
      </w:r>
    </w:p>
    <w:p w14:paraId="7ED854C5" w14:textId="54108BA7" w:rsidR="00F139FC" w:rsidRPr="00D260B5" w:rsidRDefault="00F139FC" w:rsidP="00D260B5">
      <w:pPr>
        <w:contextualSpacing/>
        <w:jc w:val="right"/>
        <w:rPr>
          <w:lang w:val="sr-Latn-RS"/>
        </w:rPr>
      </w:pPr>
      <w:r w:rsidRPr="00AE102A">
        <w:rPr>
          <w:lang w:val="sr-Cyrl-RS"/>
        </w:rPr>
        <w:tab/>
      </w:r>
      <w:r w:rsidRPr="00AE102A">
        <w:rPr>
          <w:lang w:val="sr-Cyrl-RS"/>
        </w:rPr>
        <w:tab/>
      </w:r>
      <w:r w:rsidRPr="00AE102A">
        <w:rPr>
          <w:lang w:val="sr-Cyrl-RS"/>
        </w:rPr>
        <w:tab/>
      </w:r>
      <w:r w:rsidRPr="00AE102A">
        <w:rPr>
          <w:lang w:val="sr-Cyrl-RS"/>
        </w:rPr>
        <w:tab/>
      </w:r>
      <w:r w:rsidRPr="00AE102A">
        <w:rPr>
          <w:lang w:val="sr-Cyrl-RS"/>
        </w:rPr>
        <w:tab/>
        <w:t xml:space="preserve">     </w:t>
      </w:r>
    </w:p>
    <w:p w14:paraId="4C3906B2" w14:textId="77777777" w:rsidR="00F139FC" w:rsidRPr="00AE102A" w:rsidRDefault="00F139FC" w:rsidP="00F139FC">
      <w:pPr>
        <w:contextualSpacing/>
        <w:jc w:val="right"/>
        <w:rPr>
          <w:lang w:val="sr-Latn-RS"/>
        </w:rPr>
      </w:pPr>
      <w:r w:rsidRPr="00AE102A">
        <w:rPr>
          <w:lang w:val="sr-Latn-RS"/>
        </w:rPr>
        <w:t xml:space="preserve">                                                                                     ____________________________</w:t>
      </w:r>
    </w:p>
    <w:p w14:paraId="42C2C18A" w14:textId="77777777" w:rsidR="00F139FC" w:rsidRPr="00AE102A" w:rsidRDefault="00FE109F" w:rsidP="00F139FC">
      <w:pPr>
        <w:tabs>
          <w:tab w:val="left" w:pos="5740"/>
        </w:tabs>
        <w:contextualSpacing/>
        <w:jc w:val="right"/>
        <w:rPr>
          <w:lang w:val="sr-Cyrl-RS"/>
        </w:rPr>
      </w:pPr>
      <w:r>
        <w:rPr>
          <w:lang w:val="sr-Latn-RS"/>
        </w:rPr>
        <w:tab/>
      </w:r>
      <w:r>
        <w:rPr>
          <w:lang w:val="sr-Cyrl-RS"/>
        </w:rPr>
        <w:t>п</w:t>
      </w:r>
      <w:r w:rsidR="00F139FC" w:rsidRPr="00AE102A">
        <w:rPr>
          <w:lang w:val="sr-Latn-RS"/>
        </w:rPr>
        <w:t xml:space="preserve">роф. др </w:t>
      </w:r>
      <w:r w:rsidR="00F139FC" w:rsidRPr="00AE102A">
        <w:rPr>
          <w:lang w:val="sr-Cyrl-RS"/>
        </w:rPr>
        <w:t xml:space="preserve"> </w:t>
      </w:r>
      <w:r w:rsidR="00F139FC">
        <w:rPr>
          <w:lang w:val="sr-Cyrl-RS"/>
        </w:rPr>
        <w:t>Милош Миленковић</w:t>
      </w:r>
    </w:p>
    <w:p w14:paraId="4487B408" w14:textId="77777777" w:rsidR="00F139FC" w:rsidRPr="00AE102A" w:rsidRDefault="00F139FC" w:rsidP="00F139FC">
      <w:pPr>
        <w:tabs>
          <w:tab w:val="left" w:pos="5740"/>
        </w:tabs>
        <w:contextualSpacing/>
        <w:jc w:val="right"/>
        <w:rPr>
          <w:lang w:val="sr-Latn-RS"/>
        </w:rPr>
      </w:pPr>
      <w:r w:rsidRPr="00AE102A">
        <w:rPr>
          <w:lang w:val="sr-Latn-RS"/>
        </w:rPr>
        <w:t xml:space="preserve">                                                        редовни професор Филозофског  факултета у Београду</w:t>
      </w:r>
    </w:p>
    <w:p w14:paraId="61DBF538" w14:textId="77777777" w:rsidR="00F139FC" w:rsidRPr="00AE102A" w:rsidRDefault="00F139FC" w:rsidP="00F139FC">
      <w:pPr>
        <w:ind w:left="4956" w:firstLine="708"/>
        <w:contextualSpacing/>
        <w:jc w:val="right"/>
        <w:rPr>
          <w:lang w:val="sr-Cyrl-RS"/>
        </w:rPr>
      </w:pPr>
      <w:r>
        <w:rPr>
          <w:lang w:val="sr-Cyrl-RS"/>
        </w:rPr>
        <w:t xml:space="preserve">                       </w:t>
      </w:r>
      <w:r w:rsidRPr="00AE102A">
        <w:rPr>
          <w:lang w:val="sr-Latn-RS"/>
        </w:rPr>
        <w:t>___________________________</w:t>
      </w:r>
    </w:p>
    <w:p w14:paraId="4E5B4627" w14:textId="12B463E6" w:rsidR="00F139FC" w:rsidRPr="00AE102A" w:rsidRDefault="00F139FC" w:rsidP="00F139FC">
      <w:pPr>
        <w:tabs>
          <w:tab w:val="left" w:pos="5740"/>
        </w:tabs>
        <w:contextualSpacing/>
        <w:jc w:val="right"/>
        <w:rPr>
          <w:lang w:val="sr-Cyrl-RS"/>
        </w:rPr>
      </w:pPr>
      <w:r w:rsidRPr="00AE102A">
        <w:rPr>
          <w:lang w:val="sr-Latn-RS"/>
        </w:rPr>
        <w:t xml:space="preserve">                                                                                 </w:t>
      </w:r>
      <w:r w:rsidRPr="00AE102A">
        <w:rPr>
          <w:lang w:val="sr-Cyrl-RS"/>
        </w:rPr>
        <w:tab/>
      </w:r>
      <w:r w:rsidRPr="00AE102A">
        <w:rPr>
          <w:lang w:val="sr-Latn-RS"/>
        </w:rPr>
        <w:t xml:space="preserve"> др </w:t>
      </w:r>
      <w:r w:rsidRPr="00AE102A">
        <w:rPr>
          <w:lang w:val="sr-Cyrl-RS"/>
        </w:rPr>
        <w:t xml:space="preserve"> </w:t>
      </w:r>
      <w:r w:rsidR="00F77BF8">
        <w:rPr>
          <w:lang w:val="sr-Cyrl-RS"/>
        </w:rPr>
        <w:t>Милан Томашевић</w:t>
      </w:r>
    </w:p>
    <w:p w14:paraId="57C4539B" w14:textId="2A782AFA" w:rsidR="00F71F16" w:rsidRPr="00D260B5" w:rsidRDefault="00F139FC" w:rsidP="00D260B5">
      <w:pPr>
        <w:tabs>
          <w:tab w:val="left" w:pos="5740"/>
        </w:tabs>
        <w:contextualSpacing/>
        <w:jc w:val="right"/>
        <w:rPr>
          <w:lang w:val="sr-Latn-RS"/>
        </w:rPr>
      </w:pPr>
      <w:r w:rsidRPr="00AE102A">
        <w:rPr>
          <w:lang w:val="sr-Cyrl-RS"/>
        </w:rPr>
        <w:t xml:space="preserve">                                                                                           виши научни сарадник ЕИ С</w:t>
      </w:r>
      <w:r>
        <w:rPr>
          <w:lang w:val="sr-Cyrl-RS"/>
        </w:rPr>
        <w:t>АНУ</w:t>
      </w:r>
      <w:r w:rsidRPr="00AE102A">
        <w:rPr>
          <w:lang w:val="sr-Cyrl-RS"/>
        </w:rPr>
        <w:t xml:space="preserve">                                                      </w:t>
      </w:r>
    </w:p>
    <w:sectPr w:rsidR="00F71F16" w:rsidRPr="00D260B5" w:rsidSect="00097986">
      <w:headerReference w:type="default" r:id="rId26"/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E935F" w14:textId="77777777" w:rsidR="00525ACB" w:rsidRDefault="00525ACB">
      <w:pPr>
        <w:spacing w:after="0" w:line="240" w:lineRule="auto"/>
      </w:pPr>
      <w:r>
        <w:separator/>
      </w:r>
    </w:p>
  </w:endnote>
  <w:endnote w:type="continuationSeparator" w:id="0">
    <w:p w14:paraId="149C423C" w14:textId="77777777" w:rsidR="00525ACB" w:rsidRDefault="0052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tka Display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It_4r">
    <w:altName w:val="Cambria"/>
    <w:panose1 w:val="020B0604020202020204"/>
    <w:charset w:val="00"/>
    <w:family w:val="roman"/>
    <w:notTrueType/>
    <w:pitch w:val="default"/>
  </w:font>
  <w:font w:name="MinionPro-Regular_4w">
    <w:altName w:val="Cambria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E232A" w14:textId="77777777" w:rsidR="00B02761" w:rsidRDefault="00B0276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3377">
      <w:rPr>
        <w:noProof/>
      </w:rPr>
      <w:t>1</w:t>
    </w:r>
    <w:r>
      <w:fldChar w:fldCharType="end"/>
    </w:r>
  </w:p>
  <w:p w14:paraId="3057AA6C" w14:textId="77777777" w:rsidR="00B02761" w:rsidRDefault="00B02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8B86F" w14:textId="77777777" w:rsidR="00525ACB" w:rsidRDefault="00525ACB">
      <w:pPr>
        <w:spacing w:after="0" w:line="240" w:lineRule="auto"/>
      </w:pPr>
      <w:r>
        <w:separator/>
      </w:r>
    </w:p>
  </w:footnote>
  <w:footnote w:type="continuationSeparator" w:id="0">
    <w:p w14:paraId="5C4C61D1" w14:textId="77777777" w:rsidR="00525ACB" w:rsidRDefault="00525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CAA3B" w14:textId="77777777" w:rsidR="00374228" w:rsidRDefault="00374228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3377">
      <w:rPr>
        <w:noProof/>
      </w:rPr>
      <w:t>1</w:t>
    </w:r>
    <w:r>
      <w:fldChar w:fldCharType="end"/>
    </w:r>
  </w:p>
  <w:p w14:paraId="6DEB8A59" w14:textId="77777777" w:rsidR="00374228" w:rsidRDefault="003742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759"/>
    <w:multiLevelType w:val="hybridMultilevel"/>
    <w:tmpl w:val="8984F832"/>
    <w:lvl w:ilvl="0" w:tplc="AB4C2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CA5F63"/>
    <w:multiLevelType w:val="hybridMultilevel"/>
    <w:tmpl w:val="1B4CB1B6"/>
    <w:lvl w:ilvl="0" w:tplc="FFFFFFFF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1" w:hanging="360"/>
      </w:pPr>
    </w:lvl>
    <w:lvl w:ilvl="2" w:tplc="FFFFFFFF" w:tentative="1">
      <w:start w:val="1"/>
      <w:numFmt w:val="lowerRoman"/>
      <w:lvlText w:val="%3."/>
      <w:lvlJc w:val="right"/>
      <w:pPr>
        <w:ind w:left="2511" w:hanging="180"/>
      </w:pPr>
    </w:lvl>
    <w:lvl w:ilvl="3" w:tplc="FFFFFFFF" w:tentative="1">
      <w:start w:val="1"/>
      <w:numFmt w:val="decimal"/>
      <w:lvlText w:val="%4."/>
      <w:lvlJc w:val="left"/>
      <w:pPr>
        <w:ind w:left="3231" w:hanging="360"/>
      </w:pPr>
    </w:lvl>
    <w:lvl w:ilvl="4" w:tplc="FFFFFFFF" w:tentative="1">
      <w:start w:val="1"/>
      <w:numFmt w:val="lowerLetter"/>
      <w:lvlText w:val="%5."/>
      <w:lvlJc w:val="left"/>
      <w:pPr>
        <w:ind w:left="3951" w:hanging="360"/>
      </w:pPr>
    </w:lvl>
    <w:lvl w:ilvl="5" w:tplc="FFFFFFFF" w:tentative="1">
      <w:start w:val="1"/>
      <w:numFmt w:val="lowerRoman"/>
      <w:lvlText w:val="%6."/>
      <w:lvlJc w:val="right"/>
      <w:pPr>
        <w:ind w:left="4671" w:hanging="180"/>
      </w:pPr>
    </w:lvl>
    <w:lvl w:ilvl="6" w:tplc="FFFFFFFF" w:tentative="1">
      <w:start w:val="1"/>
      <w:numFmt w:val="decimal"/>
      <w:lvlText w:val="%7."/>
      <w:lvlJc w:val="left"/>
      <w:pPr>
        <w:ind w:left="5391" w:hanging="360"/>
      </w:pPr>
    </w:lvl>
    <w:lvl w:ilvl="7" w:tplc="FFFFFFFF" w:tentative="1">
      <w:start w:val="1"/>
      <w:numFmt w:val="lowerLetter"/>
      <w:lvlText w:val="%8."/>
      <w:lvlJc w:val="left"/>
      <w:pPr>
        <w:ind w:left="6111" w:hanging="360"/>
      </w:pPr>
    </w:lvl>
    <w:lvl w:ilvl="8" w:tplc="FFFFFFFF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30B4271D"/>
    <w:multiLevelType w:val="hybridMultilevel"/>
    <w:tmpl w:val="CF487C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21847"/>
    <w:multiLevelType w:val="hybridMultilevel"/>
    <w:tmpl w:val="67A22D94"/>
    <w:lvl w:ilvl="0" w:tplc="12522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A76E8"/>
    <w:multiLevelType w:val="hybridMultilevel"/>
    <w:tmpl w:val="61D228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A4C64"/>
    <w:multiLevelType w:val="hybridMultilevel"/>
    <w:tmpl w:val="61D228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C1E17"/>
    <w:multiLevelType w:val="hybridMultilevel"/>
    <w:tmpl w:val="ECD69302"/>
    <w:lvl w:ilvl="0" w:tplc="8242BA12">
      <w:start w:val="1"/>
      <w:numFmt w:val="decimal"/>
      <w:lvlText w:val="%1."/>
      <w:lvlJc w:val="left"/>
      <w:pPr>
        <w:ind w:left="6930" w:hanging="360"/>
      </w:pPr>
      <w:rPr>
        <w:rFonts w:hint="default"/>
        <w:b w:val="0"/>
      </w:rPr>
    </w:lvl>
    <w:lvl w:ilvl="1" w:tplc="F0FC730C" w:tentative="1">
      <w:start w:val="1"/>
      <w:numFmt w:val="lowerLetter"/>
      <w:lvlText w:val="%2."/>
      <w:lvlJc w:val="left"/>
      <w:pPr>
        <w:ind w:left="6840" w:hanging="360"/>
      </w:pPr>
    </w:lvl>
    <w:lvl w:ilvl="2" w:tplc="F64EB7BC" w:tentative="1">
      <w:start w:val="1"/>
      <w:numFmt w:val="lowerRoman"/>
      <w:lvlText w:val="%3."/>
      <w:lvlJc w:val="right"/>
      <w:pPr>
        <w:ind w:left="7560" w:hanging="180"/>
      </w:pPr>
    </w:lvl>
    <w:lvl w:ilvl="3" w:tplc="54C46AE8" w:tentative="1">
      <w:start w:val="1"/>
      <w:numFmt w:val="decimal"/>
      <w:lvlText w:val="%4."/>
      <w:lvlJc w:val="left"/>
      <w:pPr>
        <w:ind w:left="8280" w:hanging="360"/>
      </w:pPr>
    </w:lvl>
    <w:lvl w:ilvl="4" w:tplc="B9580248" w:tentative="1">
      <w:start w:val="1"/>
      <w:numFmt w:val="lowerLetter"/>
      <w:lvlText w:val="%5."/>
      <w:lvlJc w:val="left"/>
      <w:pPr>
        <w:ind w:left="9000" w:hanging="360"/>
      </w:pPr>
    </w:lvl>
    <w:lvl w:ilvl="5" w:tplc="E8407B4E" w:tentative="1">
      <w:start w:val="1"/>
      <w:numFmt w:val="lowerRoman"/>
      <w:lvlText w:val="%6."/>
      <w:lvlJc w:val="right"/>
      <w:pPr>
        <w:ind w:left="9720" w:hanging="180"/>
      </w:pPr>
    </w:lvl>
    <w:lvl w:ilvl="6" w:tplc="FFAC1E7E" w:tentative="1">
      <w:start w:val="1"/>
      <w:numFmt w:val="decimal"/>
      <w:lvlText w:val="%7."/>
      <w:lvlJc w:val="left"/>
      <w:pPr>
        <w:ind w:left="10440" w:hanging="360"/>
      </w:pPr>
    </w:lvl>
    <w:lvl w:ilvl="7" w:tplc="0B341C62" w:tentative="1">
      <w:start w:val="1"/>
      <w:numFmt w:val="lowerLetter"/>
      <w:lvlText w:val="%8."/>
      <w:lvlJc w:val="left"/>
      <w:pPr>
        <w:ind w:left="11160" w:hanging="360"/>
      </w:pPr>
    </w:lvl>
    <w:lvl w:ilvl="8" w:tplc="45927900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7" w15:restartNumberingAfterBreak="0">
    <w:nsid w:val="7F565D77"/>
    <w:multiLevelType w:val="hybridMultilevel"/>
    <w:tmpl w:val="AE347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57312">
    <w:abstractNumId w:val="6"/>
  </w:num>
  <w:num w:numId="2" w16cid:durableId="275405637">
    <w:abstractNumId w:val="4"/>
  </w:num>
  <w:num w:numId="3" w16cid:durableId="821117984">
    <w:abstractNumId w:val="2"/>
  </w:num>
  <w:num w:numId="4" w16cid:durableId="1161845387">
    <w:abstractNumId w:val="0"/>
  </w:num>
  <w:num w:numId="5" w16cid:durableId="1807504439">
    <w:abstractNumId w:val="5"/>
  </w:num>
  <w:num w:numId="6" w16cid:durableId="944578982">
    <w:abstractNumId w:val="7"/>
  </w:num>
  <w:num w:numId="7" w16cid:durableId="1038357783">
    <w:abstractNumId w:val="3"/>
  </w:num>
  <w:num w:numId="8" w16cid:durableId="886376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D1F"/>
    <w:rsid w:val="0007664A"/>
    <w:rsid w:val="00097986"/>
    <w:rsid w:val="000A42C0"/>
    <w:rsid w:val="000C697A"/>
    <w:rsid w:val="000F1891"/>
    <w:rsid w:val="00107FEE"/>
    <w:rsid w:val="00113A42"/>
    <w:rsid w:val="001400CB"/>
    <w:rsid w:val="00156BAC"/>
    <w:rsid w:val="001642CA"/>
    <w:rsid w:val="00173347"/>
    <w:rsid w:val="00197104"/>
    <w:rsid w:val="001A1576"/>
    <w:rsid w:val="001A267D"/>
    <w:rsid w:val="001B123A"/>
    <w:rsid w:val="001D6183"/>
    <w:rsid w:val="001E2DB4"/>
    <w:rsid w:val="001E4698"/>
    <w:rsid w:val="00201DF4"/>
    <w:rsid w:val="0020395F"/>
    <w:rsid w:val="00214215"/>
    <w:rsid w:val="002227F0"/>
    <w:rsid w:val="00226BAC"/>
    <w:rsid w:val="00233835"/>
    <w:rsid w:val="00236F7D"/>
    <w:rsid w:val="00240FBF"/>
    <w:rsid w:val="00275D68"/>
    <w:rsid w:val="0029156E"/>
    <w:rsid w:val="003041D3"/>
    <w:rsid w:val="003143BB"/>
    <w:rsid w:val="003570FF"/>
    <w:rsid w:val="00366758"/>
    <w:rsid w:val="00374228"/>
    <w:rsid w:val="00391A17"/>
    <w:rsid w:val="003A6641"/>
    <w:rsid w:val="003A7C73"/>
    <w:rsid w:val="003C03BC"/>
    <w:rsid w:val="003E5CCE"/>
    <w:rsid w:val="00407E4D"/>
    <w:rsid w:val="00410863"/>
    <w:rsid w:val="00431AFA"/>
    <w:rsid w:val="00465636"/>
    <w:rsid w:val="00495742"/>
    <w:rsid w:val="004A3591"/>
    <w:rsid w:val="004C2BF8"/>
    <w:rsid w:val="004F4687"/>
    <w:rsid w:val="00510E8C"/>
    <w:rsid w:val="005216A7"/>
    <w:rsid w:val="00525ACB"/>
    <w:rsid w:val="00530720"/>
    <w:rsid w:val="0053382E"/>
    <w:rsid w:val="00545325"/>
    <w:rsid w:val="005907B9"/>
    <w:rsid w:val="005975C3"/>
    <w:rsid w:val="005A1474"/>
    <w:rsid w:val="005A1B5E"/>
    <w:rsid w:val="005B1388"/>
    <w:rsid w:val="005B66F8"/>
    <w:rsid w:val="005D3377"/>
    <w:rsid w:val="005F0891"/>
    <w:rsid w:val="005F1F1A"/>
    <w:rsid w:val="00614F6A"/>
    <w:rsid w:val="006E0B8A"/>
    <w:rsid w:val="006E61B0"/>
    <w:rsid w:val="00726E89"/>
    <w:rsid w:val="00733EBC"/>
    <w:rsid w:val="007672F6"/>
    <w:rsid w:val="007840F9"/>
    <w:rsid w:val="007933BD"/>
    <w:rsid w:val="007B107F"/>
    <w:rsid w:val="007F122D"/>
    <w:rsid w:val="00837B49"/>
    <w:rsid w:val="00847EDF"/>
    <w:rsid w:val="008813A6"/>
    <w:rsid w:val="008C77DD"/>
    <w:rsid w:val="008D6AB7"/>
    <w:rsid w:val="008E08B3"/>
    <w:rsid w:val="0092433C"/>
    <w:rsid w:val="00927C84"/>
    <w:rsid w:val="00946EB8"/>
    <w:rsid w:val="00974D46"/>
    <w:rsid w:val="00984EDD"/>
    <w:rsid w:val="009850A0"/>
    <w:rsid w:val="009B0C7A"/>
    <w:rsid w:val="00A02E97"/>
    <w:rsid w:val="00A23935"/>
    <w:rsid w:val="00A962BC"/>
    <w:rsid w:val="00AC5020"/>
    <w:rsid w:val="00AD67A7"/>
    <w:rsid w:val="00AD74F8"/>
    <w:rsid w:val="00AF2569"/>
    <w:rsid w:val="00AF4A91"/>
    <w:rsid w:val="00AF6824"/>
    <w:rsid w:val="00B01C00"/>
    <w:rsid w:val="00B02761"/>
    <w:rsid w:val="00B36193"/>
    <w:rsid w:val="00B50063"/>
    <w:rsid w:val="00B520DB"/>
    <w:rsid w:val="00B626C5"/>
    <w:rsid w:val="00B738F9"/>
    <w:rsid w:val="00BC4C8F"/>
    <w:rsid w:val="00BF21DE"/>
    <w:rsid w:val="00C131F4"/>
    <w:rsid w:val="00C212FE"/>
    <w:rsid w:val="00C23369"/>
    <w:rsid w:val="00C265F5"/>
    <w:rsid w:val="00C276CF"/>
    <w:rsid w:val="00C34F19"/>
    <w:rsid w:val="00C62080"/>
    <w:rsid w:val="00CA2A5F"/>
    <w:rsid w:val="00CA4A69"/>
    <w:rsid w:val="00CB77F8"/>
    <w:rsid w:val="00CD1CD4"/>
    <w:rsid w:val="00CD396A"/>
    <w:rsid w:val="00CE707A"/>
    <w:rsid w:val="00D0531D"/>
    <w:rsid w:val="00D06696"/>
    <w:rsid w:val="00D15D22"/>
    <w:rsid w:val="00D167F8"/>
    <w:rsid w:val="00D260B5"/>
    <w:rsid w:val="00D37C92"/>
    <w:rsid w:val="00D426C1"/>
    <w:rsid w:val="00D437B8"/>
    <w:rsid w:val="00D445AC"/>
    <w:rsid w:val="00D46F12"/>
    <w:rsid w:val="00D94276"/>
    <w:rsid w:val="00D975EF"/>
    <w:rsid w:val="00DA2260"/>
    <w:rsid w:val="00DC33EB"/>
    <w:rsid w:val="00DE6FA0"/>
    <w:rsid w:val="00DF5CE8"/>
    <w:rsid w:val="00E23D1F"/>
    <w:rsid w:val="00E41C16"/>
    <w:rsid w:val="00E51497"/>
    <w:rsid w:val="00E5382B"/>
    <w:rsid w:val="00ED3909"/>
    <w:rsid w:val="00ED4507"/>
    <w:rsid w:val="00EF2856"/>
    <w:rsid w:val="00F139FC"/>
    <w:rsid w:val="00F3148B"/>
    <w:rsid w:val="00F55F6A"/>
    <w:rsid w:val="00F608A2"/>
    <w:rsid w:val="00F648F2"/>
    <w:rsid w:val="00F71F16"/>
    <w:rsid w:val="00F77BF8"/>
    <w:rsid w:val="00F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BD692"/>
  <w15:chartTrackingRefBased/>
  <w15:docId w15:val="{39575054-1D1D-3B44-BC1F-157CDF6F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itka Display" w:eastAsia="Calibri" w:hAnsi="Sitka Display" w:cs="Kalinga"/>
        <w:lang w:val="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D1F"/>
    <w:pPr>
      <w:spacing w:after="200" w:line="276" w:lineRule="auto"/>
    </w:pPr>
    <w:rPr>
      <w:rFonts w:ascii="Times New Roman" w:hAnsi="Times New Roman" w:cs="Times New Roman"/>
      <w:sz w:val="24"/>
      <w:szCs w:val="22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26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23D1F"/>
    <w:pPr>
      <w:tabs>
        <w:tab w:val="center" w:pos="4680"/>
        <w:tab w:val="right" w:pos="9360"/>
      </w:tabs>
    </w:pPr>
    <w:rPr>
      <w:sz w:val="20"/>
      <w:lang w:eastAsia="x-none"/>
    </w:rPr>
  </w:style>
  <w:style w:type="character" w:customStyle="1" w:styleId="FooterChar">
    <w:name w:val="Footer Char"/>
    <w:link w:val="Footer"/>
    <w:uiPriority w:val="99"/>
    <w:rsid w:val="00E23D1F"/>
    <w:rPr>
      <w:rFonts w:ascii="Times New Roman" w:eastAsia="Calibri" w:hAnsi="Times New Roman" w:cs="Times New Roman"/>
      <w:szCs w:val="22"/>
      <w:lang w:val="en-GB"/>
    </w:rPr>
  </w:style>
  <w:style w:type="paragraph" w:styleId="FootnoteText">
    <w:name w:val="footnote text"/>
    <w:basedOn w:val="Normal"/>
    <w:link w:val="FootnoteTextChar"/>
    <w:semiHidden/>
    <w:rsid w:val="00E23D1F"/>
    <w:pPr>
      <w:spacing w:after="0" w:line="240" w:lineRule="auto"/>
    </w:pPr>
    <w:rPr>
      <w:rFonts w:eastAsia="Times New Roman"/>
      <w:sz w:val="20"/>
      <w:szCs w:val="20"/>
      <w:lang w:val="en-US" w:eastAsia="x-none"/>
    </w:rPr>
  </w:style>
  <w:style w:type="character" w:customStyle="1" w:styleId="FootnoteTextChar">
    <w:name w:val="Footnote Text Char"/>
    <w:link w:val="FootnoteText"/>
    <w:semiHidden/>
    <w:rsid w:val="00E23D1F"/>
    <w:rPr>
      <w:rFonts w:ascii="Times New Roman" w:eastAsia="Times New Roman" w:hAnsi="Times New Roman" w:cs="Times New Roman"/>
      <w:sz w:val="20"/>
      <w:lang w:val="en-US"/>
    </w:rPr>
  </w:style>
  <w:style w:type="character" w:styleId="Hyperlink">
    <w:name w:val="Hyperlink"/>
    <w:uiPriority w:val="99"/>
    <w:unhideWhenUsed/>
    <w:rsid w:val="00946E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46EB8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366758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C276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74D46"/>
    <w:pPr>
      <w:spacing w:before="100" w:beforeAutospacing="1" w:after="115" w:line="240" w:lineRule="auto"/>
    </w:pPr>
    <w:rPr>
      <w:rFonts w:eastAsia="Times New Roman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7422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74228"/>
    <w:rPr>
      <w:rFonts w:ascii="Times New Roman" w:hAnsi="Times New Roman" w:cs="Times New Roman"/>
      <w:sz w:val="24"/>
      <w:szCs w:val="22"/>
      <w:lang w:val="en-GB" w:eastAsia="en-GB"/>
    </w:rPr>
  </w:style>
  <w:style w:type="character" w:customStyle="1" w:styleId="Bodytext22">
    <w:name w:val="Body text (2)2"/>
    <w:rsid w:val="008D6AB7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260"/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table" w:styleId="TableGrid">
    <w:name w:val="Table Grid"/>
    <w:basedOn w:val="TableNormal"/>
    <w:uiPriority w:val="39"/>
    <w:rsid w:val="00DA2260"/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AF2569"/>
    <w:rPr>
      <w:i/>
      <w:iCs/>
    </w:rPr>
  </w:style>
  <w:style w:type="paragraph" w:customStyle="1" w:styleId="PreformattedText">
    <w:name w:val="Preformatted Text"/>
    <w:basedOn w:val="Normal"/>
    <w:rsid w:val="003570FF"/>
    <w:pPr>
      <w:suppressAutoHyphens/>
      <w:spacing w:after="0" w:line="240" w:lineRule="auto"/>
    </w:pPr>
    <w:rPr>
      <w:rFonts w:ascii="Courier New" w:eastAsia="MS PGothic" w:hAnsi="Courier New" w:cs="Courier New"/>
      <w:kern w:val="1"/>
      <w:szCs w:val="24"/>
      <w:lang w:val="en-US" w:eastAsia="ar-SA"/>
    </w:rPr>
  </w:style>
  <w:style w:type="character" w:customStyle="1" w:styleId="t">
    <w:name w:val="t"/>
    <w:basedOn w:val="DefaultParagraphFont"/>
    <w:rsid w:val="00F77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485/kis.2021.53.174.3" TargetMode="External"/><Relationship Id="rId13" Type="http://schemas.openxmlformats.org/officeDocument/2006/relationships/hyperlink" Target="http://doi.org/10.21301/ant2512" TargetMode="External"/><Relationship Id="rId18" Type="http://schemas.openxmlformats.org/officeDocument/2006/relationships/hyperlink" Target="https://doi.org/10.21301/eap.v15i1.10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doi.org/10.2298/GEI2103593S" TargetMode="External"/><Relationship Id="rId7" Type="http://schemas.openxmlformats.org/officeDocument/2006/relationships/hyperlink" Target="https://doi.org/10.2298/GEI2103593S" TargetMode="External"/><Relationship Id="rId12" Type="http://schemas.openxmlformats.org/officeDocument/2006/relationships/hyperlink" Target="https://static.uni-graz.at/fileadmin/gewi-institute/Geschichte/Bilder/News/10th_InASEA_Congress_Program_September_15-18__2022_Graz.pdf?fbclid=IwAR3OrAjuembHRRJ_Msj-9_7bebYmHJCW9XpUosiqD64lYCg4amLoIdCEKKY" TargetMode="External"/><Relationship Id="rId17" Type="http://schemas.openxmlformats.org/officeDocument/2006/relationships/hyperlink" Target="https://doi.org/10.21301/eap.v12i2.8" TargetMode="External"/><Relationship Id="rId25" Type="http://schemas.openxmlformats.org/officeDocument/2006/relationships/hyperlink" Target="https://doi.org/10.21301/eap.v19i3.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21301/EAP.v9i4.9" TargetMode="External"/><Relationship Id="rId20" Type="http://schemas.openxmlformats.org/officeDocument/2006/relationships/hyperlink" Target="https://doi.org/10.21301/eap.v14i3.1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1301/eap.v19i3.11" TargetMode="External"/><Relationship Id="rId24" Type="http://schemas.openxmlformats.org/officeDocument/2006/relationships/hyperlink" Target="https://doi.org/10.21301/eap.v20i2.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21301/eap.v8i1.5" TargetMode="External"/><Relationship Id="rId23" Type="http://schemas.openxmlformats.org/officeDocument/2006/relationships/hyperlink" Target="http://doi.org/10.21301/ant251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i.org/10.21301/eap.v15i4.1" TargetMode="External"/><Relationship Id="rId19" Type="http://schemas.openxmlformats.org/officeDocument/2006/relationships/hyperlink" Target="https://doi.org/10.21301/eap.v15i3.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1301/eap.v20i2.4" TargetMode="External"/><Relationship Id="rId14" Type="http://schemas.openxmlformats.org/officeDocument/2006/relationships/hyperlink" Target="https://doi.org/10.21301/eap.v7i2.10" TargetMode="External"/><Relationship Id="rId22" Type="http://schemas.openxmlformats.org/officeDocument/2006/relationships/hyperlink" Target="https://doi.org/10.18485/kis.2021.53.174.3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20</Pages>
  <Words>5907</Words>
  <Characters>33676</Characters>
  <Application>Microsoft Office Word</Application>
  <DocSecurity>0</DocSecurity>
  <Lines>280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39504</CharactersWithSpaces>
  <SharedDoc>false</SharedDoc>
  <HLinks>
    <vt:vector size="6" baseType="variant">
      <vt:variant>
        <vt:i4>2687095</vt:i4>
      </vt:variant>
      <vt:variant>
        <vt:i4>0</vt:i4>
      </vt:variant>
      <vt:variant>
        <vt:i4>0</vt:i4>
      </vt:variant>
      <vt:variant>
        <vt:i4>5</vt:i4>
      </vt:variant>
      <vt:variant>
        <vt:lpwstr>https://docs.google.com/file/d/0B6cNkxwXUXcPTUo1RDAxNzVUeFk/edit?pli=1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Marija A.</dc:creator>
  <cp:keywords/>
  <dc:description/>
  <cp:lastModifiedBy>Mladen Stajic</cp:lastModifiedBy>
  <cp:revision>12</cp:revision>
  <cp:lastPrinted>1899-12-31T23:00:00Z</cp:lastPrinted>
  <dcterms:created xsi:type="dcterms:W3CDTF">2025-12-23T00:12:00Z</dcterms:created>
  <dcterms:modified xsi:type="dcterms:W3CDTF">2025-12-23T01:58:00Z</dcterms:modified>
</cp:coreProperties>
</file>